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宋体" w:cs="宋体"/>
          <w:b/>
          <w:bCs/>
          <w:color w:val="333333"/>
          <w:kern w:val="0"/>
          <w:sz w:val="32"/>
          <w:szCs w:val="32"/>
        </w:rPr>
      </w:pPr>
      <w:bookmarkStart w:id="0" w:name="_GoBack"/>
      <w:r>
        <w:rPr>
          <w:rFonts w:ascii="仿宋_GB2312" w:hAnsi="仿宋_GB2312" w:cs="宋体"/>
          <w:b/>
          <w:bCs/>
          <w:color w:val="333333"/>
          <w:kern w:val="0"/>
          <w:sz w:val="32"/>
          <w:szCs w:val="32"/>
        </w:rPr>
        <w:t>深圳市高层次专业人才拟认定人员公示名册</w:t>
      </w:r>
    </w:p>
    <w:bookmarkEnd w:id="0"/>
    <w:tbl>
      <w:tblPr>
        <w:tblStyle w:val="3"/>
        <w:tblW w:w="8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3"/>
        <w:gridCol w:w="1620"/>
        <w:gridCol w:w="22"/>
        <w:gridCol w:w="824"/>
        <w:gridCol w:w="9"/>
        <w:gridCol w:w="1170"/>
        <w:gridCol w:w="20"/>
        <w:gridCol w:w="3914"/>
        <w:gridCol w:w="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6" w:type="dxa"/>
          <w:trHeight w:val="282" w:hRule="atLeast"/>
        </w:trPr>
        <w:tc>
          <w:tcPr>
            <w:tcW w:w="593"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序号</w:t>
            </w:r>
          </w:p>
        </w:tc>
        <w:tc>
          <w:tcPr>
            <w:tcW w:w="1642"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工作单位</w:t>
            </w:r>
          </w:p>
        </w:tc>
        <w:tc>
          <w:tcPr>
            <w:tcW w:w="82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姓名</w:t>
            </w:r>
          </w:p>
        </w:tc>
        <w:tc>
          <w:tcPr>
            <w:tcW w:w="1199" w:type="dxa"/>
            <w:gridSpan w:val="3"/>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认定级别</w:t>
            </w:r>
          </w:p>
        </w:tc>
        <w:tc>
          <w:tcPr>
            <w:tcW w:w="391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主要认定依据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1"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深圳市海吉源科技有限公司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雒文伯</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博士后出站留（来）深从事科研工作满3年者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HUANG WEI</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教育部“长江学者奖励计划”特聘教授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鲁敬雄</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中广核研究院有限公司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林继铭</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国家有突出贡献的中青年专家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深信服科技股份有限公司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梁景波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近5年，获得深圳市自然科学奖、技术发明奖、科技进步奖一等奖第一完成人，深圳市科技创新奖第1名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北京大学深圳研究生院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何凌燕</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国家自然科学奖一等奖，国家自然科学奖二等奖前3名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立沃生物科技（深圳）有限公司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彭园征</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清华大学深圳国际研究生院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李炳</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深圳市龙华区龙华中心小学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邵子洺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近5年，全国名校长、全国模范教师、全国优秀教师荣誉称号获得者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哈尔滨工业大学（深圳）</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顾术实</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深圳市瑞云科技有限公司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周双全</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近5年，担任市（地级市以上，下同）、厅（重点）实验室主任、市技术中心主任、市工程技术研究中心主任，市工程实验室主任，省工程实验室学术委员会主任（含筹建1年以上项目）（每项仅可申报1人）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贾津布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方慧慧</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微位（深圳）网络科技有限公司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李子阳</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深圳先进技术研究院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蒋春磊</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博士后出站留（来）深从事科研工作满3年者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深圳市罗湖区人民医院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熊奕</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享受深圳市政府特殊津贴人员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夏海平</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获得国家自然科学基金“国家杰出青年科学基金（含外籍）”资助的项目主持人，完成该基金所资助课题研究，且取得国家自然科学基金委员会资助项目结题通知者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深圳市蛇口育才教育集团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刘占双</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近5年，获得特级教师称号，且担任下列职务之一者：深圳市基础教育系统“名师工程”名校长、名教师、深圳市中小学名校长工作室、名师工作室、教科研专家工作室主持人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深圳先进技术研究院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刘为荣</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近5年，在Nature或Science上以第一作者或通讯作者发表论文者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深圳市百师园工艺美术研究院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省工艺美术大师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深圳前海粤财节能环保投资基金管理有限公司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肖利平</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卢海舟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教育部“长江学者奖励计划”特聘教授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深圳光峰科技股份有限公司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张贤鹏</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近5年，担任省、部（重点）实验室主任、学术委员会主任，省、部工程实验室主任，省、部工程研究中心主任；（含筹建1年以上项目）（每项仅可申报1人）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深圳麦克韦尔科技有限公司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吕铭</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林建军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吴晗</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深圳数位传媒科技有限公司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黄兴鲁</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中国平安人寿保险股份有限公司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许婉玲</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获得北美精算师、英国精算师、澳洲精算师或中国精算师资格证书且在深保险业从事精算专业工作5年以上者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中集海洋工程有限公司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邓燕飞</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北京大学深圳研究生院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胡杨涓</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王亦男</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徐建宽</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博士后出站留（来）深从事科研工作满3年者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康美华大基因技术有限公司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李宁</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深圳市卫光生物制品股份有限公司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吴彦萍</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广东天鉴检测技术服务股份有限公司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刘玉君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中广核研究院有限公司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李志峰</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JIN DAYONG</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近5年，在Nature或Science上以第一作者或通讯作者发表论文者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深圳崇达多层线路板有限公司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宋建远</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近5年，获得中国专利优秀奖、中国外观设计金奖、省专利奖金奖前2名（须为专利发明人或设计人）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深圳市疾病预防控制中心（深圳市卫生检验中心、深圳市预防医学研究所）</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袁冠湘</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深圳市中易腾达科技股份有限公司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黄志斌</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近5年，获得中国专利优秀奖、中国外观设计金奖、省专利奖金奖前2名（须为专利发明人或设计人）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深圳先进技术研究院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罗小舟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近5年，在Nature或Science上以第一作者或通讯作者发表论文者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深圳市疾病预防控制中心（深圳市卫生检验中心、深圳市预防医学研究所）</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许本洪</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曾福星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近5年，在Nature或Science上以第一作者或通讯作者发表论文者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深圳羚羊极速科技有限公司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深圳市房地产研究中心</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李璇</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深圳中广核工程设计有限公司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张龙强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近5年，担任国家科技重大专项分课题副组长前2名，且项目（课题）通过验收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深圳市宏略创新管理研究院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宁兹功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深圳中广核工程设计有限公司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近5年，担任国家科技重大专项分课题副组长前2名，且项目（课题）通过验收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深圳先进技术研究院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深圳中广核工程设计有限公司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江辉</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近5年，担任国家科技重大专项专家组成员；项目（课题）第一副组长、分课题组长，且项目（课题）通过验收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深圳市龙华区中心医院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曹梦涛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深圳拓匠印前科技有限公司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高峰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近5年，获得‘全国技术能手’荣誉称号的技术技能型、复合技能型高技能人才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深圳信息职业技术学院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李世国</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深圳市“鹏城学者”长期特聘教授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深圳诗莉莉酒店投资管理有限公司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许鑫明</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宋昆</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近5年，在Nature或Science上以第一作者或通讯作者发表论文者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深圳先进技术研究院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近5年，在Nature或Science上以第一作者或通讯作者发表论文者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牟林</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省、部级有突出贡献的中青年专家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深圳市汉德网络科技有限公司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苗少光</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深圳市龙华区中心医院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全小庆</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维达力实业（深圳）有限公司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罗勇</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近5年，担任市（地级市以上，下同）、厅（重点）实验室主任、市技术中心主任、市工程技术研究中心主任，市工程实验室主任，省工程实验室学术委员会主任（含筹建1年以上项目）（每项仅可申报1人）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中山大学附属第七医院（深圳）</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叶丽平</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深圳华侨城创新研究院有限公司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肖良生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博士后出站留（来）深从事科研工作满3年者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黄丽娜</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深圳市清研环境科技有限公司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刘淑杰</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享受深圳市政府特殊津贴人员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杨天罡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近5年，在Nature或Science上以第一作者或通讯作者发表论文者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北京大学深圳医院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深圳市鑫信腾科技有限公司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郑国荣</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深圳市健元医药科技有限公司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深圳华大生命科学研究院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殷建华</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深圳市合众清洁能源研究院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罗志远</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国家科技支撑（攻关）计划课题第一负责人，且课题通过结题验收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哈尔滨工业大学（深圳）</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冯学尚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新世纪百千万人才工程国家级人选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中山大学附属第七医院（深圳）</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陈明</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何莉</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近5年，获得省、部、军队、国防科学技术奖一等奖前3名、省、部、军队、国防技术发明奖一等奖前3名，省、部、军队、国防科学技术进步奖特等奖前5名、一等奖前3名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深圳光启高端装备技术研发有限公司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李霄鹏</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博士后出站留（来）深从事科研工作满3年者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腾讯科技（深圳）有限公司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孙傲冰</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近5年，获得中国专利优秀奖、中国外观设计金奖、省专利奖金奖前2名（须为专利发明人或设计人）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深圳市宝安中学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李平</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国家级教学成果奖一等奖前2名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深圳三星通信技术研究有限公司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许洋洋</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近5年，获得中国博士后科学基金资助的出站留（来）深博士后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深圳市创新投资集团有限公司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倪泽望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来，在深圳注册,同一年度名列清科中国创业投资机构年度排行榜和投中中国最佳创业投资机构年度排行榜前20名机构的核心投资决策团队主要负责人，且符合下列条件之一：（1）近五年获得清科、投中评选为优秀创业投资家；（2）近五年一直担任国家创投协会理事、秘书长、会长；（3）近五年一直担任深圳市创投同业公会副会长、会长。（以上每个单位5年内限申报1人，并与后备级同类条款“核心投资决策团队成员”同时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深圳市中嘉博建筑装饰工程有限公司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张建勋</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近5年，担任省、部（重点）实验室主任、学术委员会主任，省、部工程实验室主任，省、部工程研究中心主任；（含筹建1年以上项目）（每项仅可申报1人）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深圳慧昱教育科技有限公司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陈中流</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深圳云天励飞技术有限公司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王恒</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近5年，担任市（地级市以上，下同）、厅（重点）实验室主任、市技术中心主任、市工程技术研究中心主任，市工程实验室主任，省工程实验室学术委员会主任（含筹建1年以上项目）（每项仅可申报1人）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深圳市燃气集团股份有限公司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鲁礼军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近5年，获得省级技术能手或者省劳动保障部门组织的职业技能竞赛前3名的技术技能型、复合技能型高技能人才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深圳市泛海三江电子股份有限公司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黄令刚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近5年，担任省、部（重点）实验室主任、学术委员会主任，省、部工程实验室主任，省、部工程研究中心主任；（含筹建1年以上项目）（每项仅可申报1人）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香港中文大学（深圳）</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吕闻凭</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深圳市艾威图技术有限公司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丁轶群</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深圳市爱路恩济能源技术有限公司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叶少华</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深圳盈富斯科技有限公司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王灿</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近5年，在累计获得经证监会或地方政府备案的风投机构3000万元以上风险投资资金、且在深圳注册不超过8年的非上市创业创新型中小企业中担任董事长或总经理者（每个单位限报1人）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深圳市航盛电子股份有限公司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李建军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近5年，获得中国专利优秀奖、中国外观设计金奖、省专利奖金奖前2名（须为专利发明人或设计人）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深圳市燃气集团股份有限公司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冯宪宝</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近5年，获得省级技术能手或者省劳动保障部门组织的职业技能竞赛前3名的技术技能型、复合技能型高技能人才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深圳市航天新材科技有限公司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华诚博远工程技术集团有限公司深圳分公司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王立军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全国工程勘察设计大师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深圳市航盛电子股份有限公司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郑春阳</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近5年，获得中国专利优秀奖、中国外观设计金奖、省专利奖金奖前2名（须为专利发明人或设计人）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深圳格兰达智能装备股份有限公司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刘飞</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近5年，担任市（地级市以上，下同）、厅（重点）实验室主任、市技术中心主任、市工程技术研究中心主任，市工程实验室主任，省工程实验室学术委员会主任（含筹建1年以上项目）（每项仅可申报1人）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深圳罗马仕科技有限公司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近5年，获得光华龙腾设计创新奖－中国设计业十大杰出青年提名奖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深圳市龙岗区福安学校</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张兆媛</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近5年，获得特级教师称号且在深圳市基础教育系统从事相应专业工作者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深圳禾正医院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王长青</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省、部级有突出贡献的中青年专家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南方科技大学</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郭旭岗</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珠江学者特聘教授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深圳市智绘科技有限公司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熊伟成</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深圳市华益盛模具股份有限公司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邹志伟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近5年，担任省、部（重点）实验室主任、学术委员会主任，省、部工程实验室主任，省、部工程研究中心主任；（含筹建1年以上项目）（每项仅可申报1人）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深圳微纳增材技术有限公司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孔令鸿</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深圳市万相源科技有限公司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石加彬</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聚诚（深圳）网络科技有限公司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熊凯</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深圳一信泰质量技术有限公司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李勇</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深圳市普新环境资源技术有限公司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王克永</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深圳市易瞳科技有限公司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艾韬</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深圳市新智慧网络技术有限公司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胡亮</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深圳裕策生物科技有限公司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聂新华</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深圳龙澄高科技环保股份有限公司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陆晓春</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国家科技支撑（攻关）计划课题第一负责人，且课题通过结题验收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深圳市国创纳米抗体技术有限公司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宋海鹏</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近5年，担任国家科技重大专项专家组成员；项目（课题）第一副组长、分课题组长，且项目（课题）通过验收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深圳市澳华集团股份有限公司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邓登</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深圳市泰信通信息技术有限公司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洪伟文</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深圳先进技术研究院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周翊民</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地方级领军人才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近5年，担任省、部（重点）实验室主任、学术委员会主任，省、部工程实验室主任，省、部工程研究中心主任；（含筹建1年以上项目）（每项仅可申报1人）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深圳华远云联数据科技有限公司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杨朴</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广东海洋大学深圳研究院</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巨向红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近5年，获得国家自然科学基金面上项目、重大研究计划项目、青年科学基金项目资助的项目第一人，且课题通过结题验收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深圳市创新投资集团有限公司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周伊</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同一年度名列清科中国创业投资机构年度排行榜和投中中国最佳创业投资机构年度排行榜前20名且在深圳注册的机构的核心投资决策团队成员；（每个单位5年内限一次性申报1人，并与地方级同类条款"核心投资决策团队负责人"同时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深圳市万和科技股份有限公司</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王亚锋</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后备级人才</w:t>
            </w:r>
          </w:p>
        </w:tc>
        <w:tc>
          <w:tcPr>
            <w:tcW w:w="39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近5年，担任在任国家高新技术企业研发机构第一负责人、在任市高新技术企业研发机构第一负责人或在任深圳重点软件企业研发机构第一负责人，且符合下列条件之一者：a.国家、省、市科技计划项目核心成员；b.国家、省、市科技奖励获得者。（每个单位限申报1人）</w:t>
            </w:r>
          </w:p>
        </w:tc>
      </w:tr>
    </w:tbl>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070F4"/>
    <w:rsid w:val="14F31C94"/>
    <w:rsid w:val="5C50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2020-01-22T06:34:00Z</dcterms:created>
  <dc:creator>市人力资源保障局 孔磊杰</dc:creator>
  <cp:lastModifiedBy>市人力资源保障局 孔磊杰</cp:lastModifiedBy>
  <dcterms:modified xsi:type="dcterms:W3CDTF">2020-01-22T06:34:54Z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