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BE0E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Times" w:eastAsia="黑体"/>
          <w:sz w:val="32"/>
          <w:szCs w:val="32"/>
          <w:lang w:val="en-US" w:eastAsia="zh-CN"/>
        </w:rPr>
      </w:pPr>
      <w:r>
        <w:rPr>
          <w:rFonts w:hint="eastAsia" w:ascii="黑体" w:hAnsi="Times" w:eastAsia="黑体"/>
          <w:sz w:val="32"/>
          <w:szCs w:val="32"/>
        </w:rPr>
        <w:t>附件</w:t>
      </w:r>
      <w:r>
        <w:rPr>
          <w:rFonts w:hint="eastAsia" w:ascii="黑体" w:hAnsi="Times" w:eastAsia="黑体"/>
          <w:sz w:val="32"/>
          <w:szCs w:val="32"/>
          <w:lang w:val="en-US" w:eastAsia="zh-CN"/>
        </w:rPr>
        <w:t>1</w:t>
      </w:r>
    </w:p>
    <w:p w14:paraId="66C93C16">
      <w:pPr>
        <w:jc w:val="center"/>
        <w:rPr>
          <w:b/>
          <w:sz w:val="48"/>
          <w:szCs w:val="48"/>
        </w:rPr>
      </w:pPr>
    </w:p>
    <w:p w14:paraId="06AA7A01">
      <w:pPr>
        <w:jc w:val="center"/>
        <w:rPr>
          <w:b/>
          <w:sz w:val="48"/>
          <w:szCs w:val="48"/>
        </w:rPr>
      </w:pPr>
    </w:p>
    <w:p w14:paraId="1CB8D8D8">
      <w:pPr>
        <w:jc w:val="center"/>
        <w:rPr>
          <w:b/>
          <w:sz w:val="48"/>
          <w:szCs w:val="48"/>
        </w:rPr>
      </w:pPr>
    </w:p>
    <w:p w14:paraId="4797AFA1">
      <w:pPr>
        <w:pStyle w:val="2"/>
      </w:pPr>
    </w:p>
    <w:p w14:paraId="0060F71B">
      <w:pPr>
        <w:jc w:val="center"/>
        <w:rPr>
          <w:b/>
          <w:sz w:val="48"/>
          <w:szCs w:val="48"/>
        </w:rPr>
      </w:pPr>
    </w:p>
    <w:p w14:paraId="37A307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56"/>
          <w:szCs w:val="56"/>
          <w:lang w:eastAsia="zh-CN"/>
        </w:rPr>
      </w:pPr>
      <w:r>
        <w:rPr>
          <w:rFonts w:hint="eastAsia" w:ascii="宋体" w:hAnsi="宋体" w:eastAsia="宋体" w:cs="宋体"/>
          <w:b/>
          <w:sz w:val="56"/>
          <w:szCs w:val="56"/>
        </w:rPr>
        <w:t>深圳市</w:t>
      </w:r>
      <w:r>
        <w:rPr>
          <w:rFonts w:hint="eastAsia" w:ascii="宋体" w:hAnsi="宋体" w:eastAsia="宋体" w:cs="宋体"/>
          <w:b/>
          <w:sz w:val="56"/>
          <w:szCs w:val="56"/>
          <w:lang w:eastAsia="zh-CN"/>
        </w:rPr>
        <w:t>202</w:t>
      </w:r>
      <w:r>
        <w:rPr>
          <w:rFonts w:hint="eastAsia" w:ascii="宋体" w:hAnsi="宋体" w:eastAsia="宋体" w:cs="宋体"/>
          <w:b/>
          <w:sz w:val="56"/>
          <w:szCs w:val="56"/>
          <w:lang w:val="en-US" w:eastAsia="zh-CN"/>
        </w:rPr>
        <w:t>7</w:t>
      </w:r>
      <w:r>
        <w:rPr>
          <w:rFonts w:hint="eastAsia" w:ascii="宋体" w:hAnsi="宋体" w:eastAsia="宋体" w:cs="宋体"/>
          <w:b/>
          <w:sz w:val="56"/>
          <w:szCs w:val="56"/>
          <w:lang w:eastAsia="zh-CN"/>
        </w:rPr>
        <w:t>年</w:t>
      </w:r>
      <w:r>
        <w:rPr>
          <w:rFonts w:hint="eastAsia" w:ascii="宋体" w:hAnsi="宋体" w:eastAsia="宋体" w:cs="宋体"/>
          <w:b/>
          <w:sz w:val="56"/>
          <w:szCs w:val="56"/>
        </w:rPr>
        <w:t>重大项目</w:t>
      </w:r>
      <w:r>
        <w:rPr>
          <w:rFonts w:hint="eastAsia" w:ascii="宋体" w:hAnsi="宋体" w:eastAsia="宋体" w:cs="宋体"/>
          <w:b/>
          <w:sz w:val="56"/>
          <w:szCs w:val="56"/>
          <w:lang w:eastAsia="zh-CN"/>
        </w:rPr>
        <w:t>计划</w:t>
      </w:r>
    </w:p>
    <w:p w14:paraId="6F993D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56"/>
          <w:szCs w:val="56"/>
        </w:rPr>
      </w:pPr>
      <w:r>
        <w:rPr>
          <w:rFonts w:hint="eastAsia" w:ascii="宋体" w:hAnsi="宋体" w:eastAsia="宋体" w:cs="宋体"/>
          <w:b/>
          <w:sz w:val="56"/>
          <w:szCs w:val="56"/>
        </w:rPr>
        <w:t>申报指南</w:t>
      </w:r>
    </w:p>
    <w:p w14:paraId="4E52D494">
      <w:pPr>
        <w:ind w:firstLine="640"/>
        <w:jc w:val="center"/>
        <w:rPr>
          <w:b/>
          <w:sz w:val="48"/>
          <w:szCs w:val="48"/>
        </w:rPr>
      </w:pPr>
    </w:p>
    <w:p w14:paraId="0B7E1438">
      <w:pPr>
        <w:ind w:firstLine="640"/>
        <w:jc w:val="center"/>
        <w:rPr>
          <w:b/>
          <w:sz w:val="48"/>
          <w:szCs w:val="48"/>
        </w:rPr>
      </w:pPr>
    </w:p>
    <w:p w14:paraId="0234C830">
      <w:pPr>
        <w:ind w:firstLine="640"/>
        <w:jc w:val="center"/>
        <w:rPr>
          <w:b/>
          <w:sz w:val="48"/>
          <w:szCs w:val="48"/>
        </w:rPr>
      </w:pPr>
    </w:p>
    <w:p w14:paraId="64C71BF4">
      <w:pPr>
        <w:ind w:firstLine="640"/>
        <w:jc w:val="center"/>
        <w:rPr>
          <w:b/>
          <w:sz w:val="48"/>
          <w:szCs w:val="48"/>
        </w:rPr>
      </w:pPr>
    </w:p>
    <w:p w14:paraId="356BA0F9">
      <w:pPr>
        <w:ind w:firstLine="640"/>
        <w:jc w:val="center"/>
        <w:rPr>
          <w:b/>
          <w:sz w:val="48"/>
          <w:szCs w:val="48"/>
        </w:rPr>
      </w:pPr>
    </w:p>
    <w:p w14:paraId="5E397E3B">
      <w:pPr>
        <w:ind w:firstLine="640"/>
        <w:jc w:val="center"/>
        <w:rPr>
          <w:b/>
          <w:sz w:val="48"/>
          <w:szCs w:val="48"/>
        </w:rPr>
      </w:pPr>
    </w:p>
    <w:p w14:paraId="564356CC">
      <w:pPr>
        <w:ind w:firstLine="640"/>
        <w:jc w:val="center"/>
        <w:rPr>
          <w:b/>
          <w:sz w:val="48"/>
          <w:szCs w:val="48"/>
        </w:rPr>
      </w:pPr>
    </w:p>
    <w:p w14:paraId="4F29C797">
      <w:pPr>
        <w:ind w:firstLine="640"/>
        <w:jc w:val="center"/>
        <w:rPr>
          <w:b/>
          <w:sz w:val="48"/>
          <w:szCs w:val="48"/>
        </w:rPr>
      </w:pPr>
    </w:p>
    <w:p w14:paraId="7FDC3F43">
      <w:pPr>
        <w:ind w:firstLine="640"/>
        <w:jc w:val="center"/>
        <w:rPr>
          <w:b/>
          <w:sz w:val="48"/>
          <w:szCs w:val="48"/>
        </w:rPr>
      </w:pPr>
    </w:p>
    <w:p w14:paraId="45D783C6">
      <w:pPr>
        <w:ind w:firstLine="640"/>
        <w:jc w:val="center"/>
        <w:rPr>
          <w:b/>
          <w:sz w:val="48"/>
          <w:szCs w:val="48"/>
        </w:rPr>
      </w:pPr>
    </w:p>
    <w:p w14:paraId="32A9FF89">
      <w:pPr>
        <w:ind w:firstLine="640"/>
        <w:jc w:val="center"/>
        <w:rPr>
          <w:b/>
          <w:sz w:val="48"/>
          <w:szCs w:val="48"/>
        </w:rPr>
      </w:pPr>
    </w:p>
    <w:p w14:paraId="62CD71A7">
      <w:pPr>
        <w:ind w:firstLine="640"/>
        <w:jc w:val="center"/>
        <w:rPr>
          <w:b/>
          <w:sz w:val="48"/>
          <w:szCs w:val="48"/>
        </w:rPr>
      </w:pPr>
    </w:p>
    <w:p w14:paraId="2A3E4107">
      <w:pPr>
        <w:ind w:firstLine="0" w:firstLineChars="0"/>
        <w:jc w:val="center"/>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深圳市发展和改革委员会</w:t>
      </w:r>
    </w:p>
    <w:p w14:paraId="6064B0CB">
      <w:pPr>
        <w:jc w:val="center"/>
        <w:rPr>
          <w:b/>
          <w:sz w:val="48"/>
          <w:szCs w:val="48"/>
        </w:rPr>
      </w:pPr>
    </w:p>
    <w:p w14:paraId="10F32319">
      <w:pPr>
        <w:jc w:val="center"/>
        <w:rPr>
          <w:b/>
          <w:sz w:val="48"/>
          <w:szCs w:val="48"/>
        </w:rPr>
        <w:sectPr>
          <w:headerReference r:id="rId5" w:type="even"/>
          <w:footerReference r:id="rId6" w:type="even"/>
          <w:pgSz w:w="11906" w:h="16838"/>
          <w:pgMar w:top="1440" w:right="1800" w:bottom="1440" w:left="1800" w:header="851" w:footer="992" w:gutter="0"/>
          <w:cols w:space="720" w:num="1"/>
          <w:titlePg/>
          <w:docGrid w:type="lines" w:linePitch="312" w:charSpace="0"/>
        </w:sectPr>
      </w:pPr>
    </w:p>
    <w:p w14:paraId="29F53C81">
      <w:pPr>
        <w:ind w:firstLine="0" w:firstLineChars="0"/>
        <w:jc w:val="center"/>
        <w:rPr>
          <w:rFonts w:hint="eastAsia" w:ascii="黑体" w:hAnsi="黑体" w:eastAsia="黑体" w:cs="黑体"/>
          <w:b w:val="0"/>
          <w:bCs/>
          <w:sz w:val="44"/>
          <w:szCs w:val="44"/>
        </w:rPr>
      </w:pPr>
    </w:p>
    <w:p w14:paraId="59829B69">
      <w:pPr>
        <w:ind w:firstLine="0" w:firstLineChars="0"/>
        <w:jc w:val="center"/>
        <w:rPr>
          <w:rFonts w:hint="eastAsia" w:ascii="黑体" w:hAnsi="黑体" w:eastAsia="黑体" w:cs="黑体"/>
          <w:b w:val="0"/>
          <w:bCs/>
          <w:sz w:val="44"/>
          <w:szCs w:val="44"/>
        </w:rPr>
      </w:pPr>
    </w:p>
    <w:p w14:paraId="490FDF0A">
      <w:pPr>
        <w:ind w:firstLine="0" w:firstLineChars="0"/>
        <w:jc w:val="center"/>
        <w:rPr>
          <w:rFonts w:hint="eastAsia" w:ascii="黑体" w:hAnsi="黑体" w:eastAsia="黑体" w:cs="黑体"/>
          <w:b/>
          <w:sz w:val="48"/>
          <w:szCs w:val="48"/>
        </w:rPr>
      </w:pPr>
      <w:r>
        <w:rPr>
          <w:rFonts w:hint="eastAsia" w:ascii="黑体" w:hAnsi="黑体" w:eastAsia="黑体" w:cs="黑体"/>
          <w:b w:val="0"/>
          <w:bCs/>
          <w:sz w:val="44"/>
          <w:szCs w:val="44"/>
        </w:rPr>
        <w:t>目</w:t>
      </w:r>
      <w:r>
        <w:rPr>
          <w:rFonts w:hint="eastAsia" w:ascii="黑体" w:hAnsi="黑体" w:eastAsia="黑体" w:cs="黑体"/>
          <w:b w:val="0"/>
          <w:bCs/>
          <w:sz w:val="44"/>
          <w:szCs w:val="44"/>
          <w:lang w:val="en-US" w:eastAsia="zh-CN"/>
        </w:rPr>
        <w:t xml:space="preserve">  </w:t>
      </w:r>
      <w:r>
        <w:rPr>
          <w:rFonts w:hint="eastAsia" w:ascii="黑体" w:hAnsi="黑体" w:eastAsia="黑体" w:cs="黑体"/>
          <w:b w:val="0"/>
          <w:bCs/>
          <w:sz w:val="44"/>
          <w:szCs w:val="44"/>
        </w:rPr>
        <w:t>录</w:t>
      </w:r>
    </w:p>
    <w:p w14:paraId="343A599E">
      <w:pPr>
        <w:jc w:val="center"/>
        <w:rPr>
          <w:b/>
          <w:sz w:val="48"/>
          <w:szCs w:val="48"/>
        </w:rPr>
      </w:pPr>
    </w:p>
    <w:p w14:paraId="3529E7CD">
      <w:pPr>
        <w:pStyle w:val="10"/>
        <w:tabs>
          <w:tab w:val="right" w:leader="dot" w:pos="8306"/>
        </w:tabs>
      </w:pPr>
      <w:r>
        <w:rPr>
          <w:rFonts w:hint="eastAsia" w:ascii="仿宋_GB2312" w:eastAsia="仿宋_GB2312"/>
        </w:rPr>
        <w:fldChar w:fldCharType="begin"/>
      </w:r>
      <w:r>
        <w:rPr>
          <w:rStyle w:val="16"/>
          <w:rFonts w:hint="eastAsia" w:ascii="仿宋_GB2312" w:eastAsia="仿宋_GB2312"/>
        </w:rPr>
        <w:instrText xml:space="preserve"> TOC \o "1-2" \h \z \u </w:instrText>
      </w:r>
      <w:r>
        <w:rPr>
          <w:rFonts w:hint="eastAsia" w:ascii="仿宋_GB2312" w:eastAsia="仿宋_GB2312"/>
        </w:rPr>
        <w:fldChar w:fldCharType="separate"/>
      </w:r>
      <w:r>
        <w:rPr>
          <w:rFonts w:hint="eastAsia" w:ascii="仿宋_GB2312" w:eastAsia="仿宋_GB2312"/>
        </w:rPr>
        <w:fldChar w:fldCharType="begin"/>
      </w:r>
      <w:r>
        <w:rPr>
          <w:rFonts w:hint="eastAsia" w:ascii="仿宋_GB2312" w:eastAsia="仿宋_GB2312"/>
        </w:rPr>
        <w:instrText xml:space="preserve"> HYPERLINK \l _Toc625301905 </w:instrText>
      </w:r>
      <w:r>
        <w:rPr>
          <w:rFonts w:hint="eastAsia" w:ascii="仿宋_GB2312" w:eastAsia="仿宋_GB2312"/>
        </w:rPr>
        <w:fldChar w:fldCharType="separate"/>
      </w:r>
      <w:r>
        <w:rPr>
          <w:rFonts w:hint="eastAsia"/>
        </w:rPr>
        <w:t>一、</w:t>
      </w:r>
      <w:r>
        <w:rPr>
          <w:rFonts w:hint="eastAsia"/>
          <w:lang w:eastAsia="zh-CN"/>
        </w:rPr>
        <w:t>重大</w:t>
      </w:r>
      <w:r>
        <w:rPr>
          <w:rFonts w:hint="eastAsia"/>
        </w:rPr>
        <w:t>项目的定义</w:t>
      </w:r>
      <w:r>
        <w:tab/>
      </w:r>
      <w:r>
        <w:fldChar w:fldCharType="begin"/>
      </w:r>
      <w:r>
        <w:instrText xml:space="preserve"> PAGEREF _Toc625301905 </w:instrText>
      </w:r>
      <w:r>
        <w:fldChar w:fldCharType="separate"/>
      </w:r>
      <w:r>
        <w:t>1</w:t>
      </w:r>
      <w:r>
        <w:fldChar w:fldCharType="end"/>
      </w:r>
      <w:r>
        <w:rPr>
          <w:rFonts w:hint="eastAsia" w:ascii="仿宋_GB2312" w:eastAsia="仿宋_GB2312"/>
        </w:rPr>
        <w:fldChar w:fldCharType="end"/>
      </w:r>
    </w:p>
    <w:p w14:paraId="686CE6F3">
      <w:pPr>
        <w:pStyle w:val="10"/>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_Toc1721201375 </w:instrText>
      </w:r>
      <w:r>
        <w:rPr>
          <w:rFonts w:hint="eastAsia" w:ascii="仿宋_GB2312" w:eastAsia="仿宋_GB2312"/>
        </w:rPr>
        <w:fldChar w:fldCharType="separate"/>
      </w:r>
      <w:r>
        <w:rPr>
          <w:rFonts w:hint="eastAsia" w:ascii="Times New Roman" w:hAnsi="Times New Roman"/>
        </w:rPr>
        <w:t>二、重大项目的分类</w:t>
      </w:r>
      <w:r>
        <w:tab/>
      </w:r>
      <w:r>
        <w:fldChar w:fldCharType="begin"/>
      </w:r>
      <w:r>
        <w:instrText xml:space="preserve"> PAGEREF _Toc1721201375 </w:instrText>
      </w:r>
      <w:r>
        <w:fldChar w:fldCharType="separate"/>
      </w:r>
      <w:r>
        <w:t>1</w:t>
      </w:r>
      <w:r>
        <w:fldChar w:fldCharType="end"/>
      </w:r>
      <w:r>
        <w:rPr>
          <w:rFonts w:hint="eastAsia" w:ascii="仿宋_GB2312" w:eastAsia="仿宋_GB2312"/>
        </w:rPr>
        <w:fldChar w:fldCharType="end"/>
      </w:r>
    </w:p>
    <w:p w14:paraId="70B305D1">
      <w:pPr>
        <w:pStyle w:val="11"/>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_Toc1478392396 </w:instrText>
      </w:r>
      <w:r>
        <w:rPr>
          <w:rFonts w:hint="eastAsia" w:ascii="仿宋_GB2312" w:eastAsia="仿宋_GB2312"/>
        </w:rPr>
        <w:fldChar w:fldCharType="separate"/>
      </w:r>
      <w:r>
        <w:rPr>
          <w:rFonts w:hint="eastAsia"/>
        </w:rPr>
        <w:t>（一）按建设阶段分类</w:t>
      </w:r>
      <w:r>
        <w:tab/>
      </w:r>
      <w:r>
        <w:fldChar w:fldCharType="begin"/>
      </w:r>
      <w:r>
        <w:instrText xml:space="preserve"> PAGEREF _Toc1478392396 </w:instrText>
      </w:r>
      <w:r>
        <w:fldChar w:fldCharType="separate"/>
      </w:r>
      <w:r>
        <w:t>1</w:t>
      </w:r>
      <w:r>
        <w:fldChar w:fldCharType="end"/>
      </w:r>
      <w:r>
        <w:rPr>
          <w:rFonts w:hint="eastAsia" w:ascii="仿宋_GB2312" w:eastAsia="仿宋_GB2312"/>
        </w:rPr>
        <w:fldChar w:fldCharType="end"/>
      </w:r>
    </w:p>
    <w:p w14:paraId="4D01444B">
      <w:pPr>
        <w:pStyle w:val="11"/>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_Toc1136275237 </w:instrText>
      </w:r>
      <w:r>
        <w:rPr>
          <w:rFonts w:hint="eastAsia" w:ascii="仿宋_GB2312" w:eastAsia="仿宋_GB2312"/>
        </w:rPr>
        <w:fldChar w:fldCharType="separate"/>
      </w:r>
      <w:r>
        <w:rPr>
          <w:rFonts w:hint="eastAsia"/>
        </w:rPr>
        <w:t>（二）按行业类别分类</w:t>
      </w:r>
      <w:r>
        <w:tab/>
      </w:r>
      <w:r>
        <w:fldChar w:fldCharType="begin"/>
      </w:r>
      <w:r>
        <w:instrText xml:space="preserve"> PAGEREF _Toc1136275237 </w:instrText>
      </w:r>
      <w:r>
        <w:fldChar w:fldCharType="separate"/>
      </w:r>
      <w:r>
        <w:t>2</w:t>
      </w:r>
      <w:r>
        <w:fldChar w:fldCharType="end"/>
      </w:r>
      <w:r>
        <w:rPr>
          <w:rFonts w:hint="eastAsia" w:ascii="仿宋_GB2312" w:eastAsia="仿宋_GB2312"/>
        </w:rPr>
        <w:fldChar w:fldCharType="end"/>
      </w:r>
    </w:p>
    <w:p w14:paraId="031148F4">
      <w:pPr>
        <w:pStyle w:val="10"/>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_Toc1565864196 </w:instrText>
      </w:r>
      <w:r>
        <w:rPr>
          <w:rFonts w:hint="eastAsia" w:ascii="仿宋_GB2312" w:eastAsia="仿宋_GB2312"/>
        </w:rPr>
        <w:fldChar w:fldCharType="separate"/>
      </w:r>
      <w:r>
        <w:rPr>
          <w:rFonts w:hint="eastAsia" w:ascii="Times New Roman" w:hAnsi="Times New Roman"/>
          <w:lang w:eastAsia="zh-CN"/>
        </w:rPr>
        <w:t>三、</w:t>
      </w:r>
      <w:r>
        <w:rPr>
          <w:rFonts w:hint="eastAsia"/>
          <w:lang w:eastAsia="zh-CN"/>
        </w:rPr>
        <w:t>重大项目的</w:t>
      </w:r>
      <w:r>
        <w:rPr>
          <w:rFonts w:hint="eastAsia" w:ascii="Times New Roman" w:hAnsi="Times New Roman"/>
          <w:lang w:eastAsia="zh-CN"/>
        </w:rPr>
        <w:t>申报条件</w:t>
      </w:r>
      <w:r>
        <w:tab/>
      </w:r>
      <w:r>
        <w:fldChar w:fldCharType="begin"/>
      </w:r>
      <w:r>
        <w:instrText xml:space="preserve"> PAGEREF _Toc1565864196 </w:instrText>
      </w:r>
      <w:r>
        <w:fldChar w:fldCharType="separate"/>
      </w:r>
      <w:r>
        <w:t>2</w:t>
      </w:r>
      <w:r>
        <w:fldChar w:fldCharType="end"/>
      </w:r>
      <w:r>
        <w:rPr>
          <w:rFonts w:hint="eastAsia" w:ascii="仿宋_GB2312" w:eastAsia="仿宋_GB2312"/>
        </w:rPr>
        <w:fldChar w:fldCharType="end"/>
      </w:r>
    </w:p>
    <w:p w14:paraId="1C53A9A1">
      <w:pPr>
        <w:pStyle w:val="11"/>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_Toc1560770529 </w:instrText>
      </w:r>
      <w:r>
        <w:rPr>
          <w:rFonts w:hint="eastAsia" w:ascii="仿宋_GB2312" w:eastAsia="仿宋_GB2312"/>
        </w:rPr>
        <w:fldChar w:fldCharType="separate"/>
      </w:r>
      <w:r>
        <w:rPr>
          <w:rFonts w:hint="eastAsia"/>
          <w:lang w:eastAsia="zh-CN"/>
        </w:rPr>
        <w:t>（一）</w:t>
      </w:r>
      <w:r>
        <w:rPr>
          <w:rFonts w:hint="eastAsia"/>
        </w:rPr>
        <w:t>基本条件</w:t>
      </w:r>
      <w:r>
        <w:tab/>
      </w:r>
      <w:r>
        <w:fldChar w:fldCharType="begin"/>
      </w:r>
      <w:r>
        <w:instrText xml:space="preserve"> PAGEREF _Toc1560770529 </w:instrText>
      </w:r>
      <w:r>
        <w:fldChar w:fldCharType="separate"/>
      </w:r>
      <w:r>
        <w:t>2</w:t>
      </w:r>
      <w:r>
        <w:fldChar w:fldCharType="end"/>
      </w:r>
      <w:r>
        <w:rPr>
          <w:rFonts w:hint="eastAsia" w:ascii="仿宋_GB2312" w:eastAsia="仿宋_GB2312"/>
        </w:rPr>
        <w:fldChar w:fldCharType="end"/>
      </w:r>
    </w:p>
    <w:p w14:paraId="75F421F1">
      <w:pPr>
        <w:pStyle w:val="11"/>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_Toc1088944255 </w:instrText>
      </w:r>
      <w:r>
        <w:rPr>
          <w:rFonts w:hint="eastAsia" w:ascii="仿宋_GB2312" w:eastAsia="仿宋_GB2312"/>
        </w:rPr>
        <w:fldChar w:fldCharType="separate"/>
      </w:r>
      <w:r>
        <w:rPr>
          <w:rFonts w:hint="eastAsia"/>
          <w:lang w:eastAsia="zh-CN"/>
        </w:rPr>
        <w:t>（二）规模要求</w:t>
      </w:r>
      <w:r>
        <w:tab/>
      </w:r>
      <w:r>
        <w:fldChar w:fldCharType="begin"/>
      </w:r>
      <w:r>
        <w:instrText xml:space="preserve"> PAGEREF _Toc1088944255 </w:instrText>
      </w:r>
      <w:r>
        <w:fldChar w:fldCharType="separate"/>
      </w:r>
      <w:r>
        <w:t>2</w:t>
      </w:r>
      <w:r>
        <w:fldChar w:fldCharType="end"/>
      </w:r>
      <w:r>
        <w:rPr>
          <w:rFonts w:hint="eastAsia" w:ascii="仿宋_GB2312" w:eastAsia="仿宋_GB2312"/>
        </w:rPr>
        <w:fldChar w:fldCharType="end"/>
      </w:r>
    </w:p>
    <w:p w14:paraId="503D0A08">
      <w:pPr>
        <w:pStyle w:val="11"/>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_Toc1188930020 </w:instrText>
      </w:r>
      <w:r>
        <w:rPr>
          <w:rFonts w:hint="eastAsia" w:ascii="仿宋_GB2312" w:eastAsia="仿宋_GB2312"/>
        </w:rPr>
        <w:fldChar w:fldCharType="separate"/>
      </w:r>
      <w:r>
        <w:rPr>
          <w:rFonts w:hint="eastAsia"/>
          <w:lang w:eastAsia="zh-CN"/>
        </w:rPr>
        <w:t>（三）其他要求</w:t>
      </w:r>
      <w:r>
        <w:tab/>
      </w:r>
      <w:r>
        <w:fldChar w:fldCharType="begin"/>
      </w:r>
      <w:r>
        <w:instrText xml:space="preserve"> PAGEREF _Toc1188930020 </w:instrText>
      </w:r>
      <w:r>
        <w:fldChar w:fldCharType="separate"/>
      </w:r>
      <w:r>
        <w:t>4</w:t>
      </w:r>
      <w:r>
        <w:fldChar w:fldCharType="end"/>
      </w:r>
      <w:r>
        <w:rPr>
          <w:rFonts w:hint="eastAsia" w:ascii="仿宋_GB2312" w:eastAsia="仿宋_GB2312"/>
        </w:rPr>
        <w:fldChar w:fldCharType="end"/>
      </w:r>
    </w:p>
    <w:p w14:paraId="16850D2F">
      <w:pPr>
        <w:pStyle w:val="10"/>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_Toc1831980081 </w:instrText>
      </w:r>
      <w:r>
        <w:rPr>
          <w:rFonts w:hint="eastAsia" w:ascii="仿宋_GB2312" w:eastAsia="仿宋_GB2312"/>
        </w:rPr>
        <w:fldChar w:fldCharType="separate"/>
      </w:r>
      <w:r>
        <w:rPr>
          <w:rFonts w:hint="eastAsia"/>
        </w:rPr>
        <w:t>四、重大项目的申报材料</w:t>
      </w:r>
      <w:r>
        <w:tab/>
      </w:r>
      <w:r>
        <w:fldChar w:fldCharType="begin"/>
      </w:r>
      <w:r>
        <w:instrText xml:space="preserve"> PAGEREF _Toc1831980081 </w:instrText>
      </w:r>
      <w:r>
        <w:fldChar w:fldCharType="separate"/>
      </w:r>
      <w:r>
        <w:t>4</w:t>
      </w:r>
      <w:r>
        <w:fldChar w:fldCharType="end"/>
      </w:r>
      <w:r>
        <w:rPr>
          <w:rFonts w:hint="eastAsia" w:ascii="仿宋_GB2312" w:eastAsia="仿宋_GB2312"/>
        </w:rPr>
        <w:fldChar w:fldCharType="end"/>
      </w:r>
    </w:p>
    <w:p w14:paraId="776FCEAD">
      <w:pPr>
        <w:pStyle w:val="11"/>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_Toc1285210610 </w:instrText>
      </w:r>
      <w:r>
        <w:rPr>
          <w:rFonts w:hint="eastAsia" w:ascii="仿宋_GB2312" w:eastAsia="仿宋_GB2312"/>
        </w:rPr>
        <w:fldChar w:fldCharType="separate"/>
      </w:r>
      <w:r>
        <w:rPr>
          <w:rFonts w:hint="eastAsia"/>
        </w:rPr>
        <w:t>（一）年度重大项目申请书</w:t>
      </w:r>
      <w:r>
        <w:tab/>
      </w:r>
      <w:r>
        <w:fldChar w:fldCharType="begin"/>
      </w:r>
      <w:r>
        <w:instrText xml:space="preserve"> PAGEREF _Toc1285210610 </w:instrText>
      </w:r>
      <w:r>
        <w:fldChar w:fldCharType="separate"/>
      </w:r>
      <w:r>
        <w:t>4</w:t>
      </w:r>
      <w:r>
        <w:fldChar w:fldCharType="end"/>
      </w:r>
      <w:r>
        <w:rPr>
          <w:rFonts w:hint="eastAsia" w:ascii="仿宋_GB2312" w:eastAsia="仿宋_GB2312"/>
        </w:rPr>
        <w:fldChar w:fldCharType="end"/>
      </w:r>
    </w:p>
    <w:p w14:paraId="620777A8">
      <w:pPr>
        <w:pStyle w:val="11"/>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_Toc1695154292 </w:instrText>
      </w:r>
      <w:r>
        <w:rPr>
          <w:rFonts w:hint="eastAsia" w:ascii="仿宋_GB2312" w:eastAsia="仿宋_GB2312"/>
        </w:rPr>
        <w:fldChar w:fldCharType="separate"/>
      </w:r>
      <w:r>
        <w:rPr>
          <w:rFonts w:hint="eastAsia"/>
        </w:rPr>
        <w:t>（二）其他材料</w:t>
      </w:r>
      <w:r>
        <w:tab/>
      </w:r>
      <w:r>
        <w:fldChar w:fldCharType="begin"/>
      </w:r>
      <w:r>
        <w:instrText xml:space="preserve"> PAGEREF _Toc1695154292 </w:instrText>
      </w:r>
      <w:r>
        <w:fldChar w:fldCharType="separate"/>
      </w:r>
      <w:r>
        <w:t>7</w:t>
      </w:r>
      <w:r>
        <w:fldChar w:fldCharType="end"/>
      </w:r>
      <w:r>
        <w:rPr>
          <w:rFonts w:hint="eastAsia" w:ascii="仿宋_GB2312" w:eastAsia="仿宋_GB2312"/>
        </w:rPr>
        <w:fldChar w:fldCharType="end"/>
      </w:r>
    </w:p>
    <w:p w14:paraId="56E8FBE0">
      <w:pPr>
        <w:pStyle w:val="10"/>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_Toc2114221471 </w:instrText>
      </w:r>
      <w:r>
        <w:rPr>
          <w:rFonts w:hint="eastAsia" w:ascii="仿宋_GB2312" w:eastAsia="仿宋_GB2312"/>
        </w:rPr>
        <w:fldChar w:fldCharType="separate"/>
      </w:r>
      <w:r>
        <w:rPr>
          <w:rFonts w:hint="eastAsia" w:ascii="Times New Roman" w:hAnsi="Times New Roman"/>
        </w:rPr>
        <w:t>五、重大项目的认定流程</w:t>
      </w:r>
      <w:r>
        <w:tab/>
      </w:r>
      <w:r>
        <w:fldChar w:fldCharType="begin"/>
      </w:r>
      <w:r>
        <w:instrText xml:space="preserve"> PAGEREF _Toc2114221471 </w:instrText>
      </w:r>
      <w:r>
        <w:fldChar w:fldCharType="separate"/>
      </w:r>
      <w:r>
        <w:t>8</w:t>
      </w:r>
      <w:r>
        <w:fldChar w:fldCharType="end"/>
      </w:r>
      <w:r>
        <w:rPr>
          <w:rFonts w:hint="eastAsia" w:ascii="仿宋_GB2312" w:eastAsia="仿宋_GB2312"/>
        </w:rPr>
        <w:fldChar w:fldCharType="end"/>
      </w:r>
    </w:p>
    <w:p w14:paraId="30F24E47">
      <w:pPr>
        <w:pStyle w:val="10"/>
        <w:tabs>
          <w:tab w:val="right" w:leader="dot" w:pos="8306"/>
        </w:tabs>
      </w:pPr>
      <w:r>
        <w:rPr>
          <w:rFonts w:hint="eastAsia" w:ascii="仿宋_GB2312" w:eastAsia="仿宋_GB2312"/>
        </w:rPr>
        <w:fldChar w:fldCharType="begin"/>
      </w:r>
      <w:r>
        <w:rPr>
          <w:rFonts w:hint="eastAsia" w:ascii="仿宋_GB2312" w:eastAsia="仿宋_GB2312"/>
        </w:rPr>
        <w:instrText xml:space="preserve"> HYPERLINK \l _Toc1019370421 </w:instrText>
      </w:r>
      <w:r>
        <w:rPr>
          <w:rFonts w:hint="eastAsia" w:ascii="仿宋_GB2312" w:eastAsia="仿宋_GB2312"/>
        </w:rPr>
        <w:fldChar w:fldCharType="separate"/>
      </w:r>
      <w:r>
        <w:rPr>
          <w:rFonts w:hint="eastAsia"/>
        </w:rPr>
        <w:t>六、其他</w:t>
      </w:r>
      <w:r>
        <w:tab/>
      </w:r>
      <w:r>
        <w:fldChar w:fldCharType="begin"/>
      </w:r>
      <w:r>
        <w:instrText xml:space="preserve"> PAGEREF _Toc1019370421 </w:instrText>
      </w:r>
      <w:r>
        <w:fldChar w:fldCharType="separate"/>
      </w:r>
      <w:r>
        <w:t>9</w:t>
      </w:r>
      <w:r>
        <w:fldChar w:fldCharType="end"/>
      </w:r>
      <w:r>
        <w:rPr>
          <w:rFonts w:hint="eastAsia" w:ascii="仿宋_GB2312" w:eastAsia="仿宋_GB2312"/>
        </w:rPr>
        <w:fldChar w:fldCharType="end"/>
      </w:r>
    </w:p>
    <w:p w14:paraId="4B8347F8">
      <w:pPr>
        <w:pStyle w:val="11"/>
        <w:tabs>
          <w:tab w:val="right" w:leader="dot" w:pos="8296"/>
        </w:tabs>
        <w:rPr>
          <w:rFonts w:ascii="仿宋" w:hAnsi="仿宋" w:eastAsia="仿宋"/>
          <w:b/>
          <w:sz w:val="48"/>
          <w:szCs w:val="48"/>
        </w:rPr>
        <w:sectPr>
          <w:footerReference r:id="rId8" w:type="first"/>
          <w:footerReference r:id="rId7" w:type="default"/>
          <w:pgSz w:w="11906" w:h="16838"/>
          <w:pgMar w:top="1440" w:right="1800" w:bottom="1440" w:left="1800" w:header="851" w:footer="992" w:gutter="0"/>
          <w:cols w:space="720" w:num="1"/>
          <w:titlePg/>
          <w:docGrid w:type="lines" w:linePitch="312" w:charSpace="0"/>
        </w:sectPr>
      </w:pPr>
      <w:r>
        <w:rPr>
          <w:rFonts w:hint="eastAsia" w:ascii="仿宋_GB2312" w:eastAsia="仿宋_GB2312"/>
        </w:rPr>
        <w:fldChar w:fldCharType="end"/>
      </w:r>
    </w:p>
    <w:p w14:paraId="104FC12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sz w:val="44"/>
          <w:szCs w:val="44"/>
          <w:lang w:val="en-US" w:eastAsia="zh-CN"/>
        </w:rPr>
      </w:pPr>
    </w:p>
    <w:p w14:paraId="28BA706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sz w:val="44"/>
          <w:szCs w:val="44"/>
        </w:rPr>
      </w:pPr>
      <w:r>
        <w:rPr>
          <w:rFonts w:hint="eastAsia" w:ascii="宋体" w:hAnsi="宋体" w:eastAsia="宋体" w:cs="宋体"/>
          <w:b/>
          <w:sz w:val="44"/>
          <w:szCs w:val="44"/>
          <w:lang w:val="en-US" w:eastAsia="zh-CN"/>
        </w:rPr>
        <w:t>深圳市2027年重大项目计划</w:t>
      </w:r>
      <w:r>
        <w:rPr>
          <w:rFonts w:hint="eastAsia" w:ascii="宋体" w:hAnsi="宋体" w:eastAsia="宋体" w:cs="宋体"/>
          <w:b/>
          <w:sz w:val="44"/>
          <w:szCs w:val="44"/>
        </w:rPr>
        <w:t>申报指南</w:t>
      </w:r>
    </w:p>
    <w:p w14:paraId="50E7937F">
      <w:pPr>
        <w:bidi w:val="0"/>
      </w:pPr>
    </w:p>
    <w:p w14:paraId="038BB8B3">
      <w:pPr>
        <w:pStyle w:val="3"/>
        <w:bidi w:val="0"/>
      </w:pPr>
      <w:bookmarkStart w:id="0" w:name="_Toc625301905"/>
      <w:bookmarkStart w:id="1" w:name="_Toc13164"/>
      <w:bookmarkStart w:id="2" w:name="_Toc29633"/>
      <w:bookmarkStart w:id="3" w:name="_Toc3265"/>
      <w:r>
        <w:rPr>
          <w:rFonts w:hint="eastAsia"/>
        </w:rPr>
        <w:t>一、</w:t>
      </w:r>
      <w:r>
        <w:rPr>
          <w:rFonts w:hint="eastAsia"/>
          <w:lang w:eastAsia="zh-CN"/>
        </w:rPr>
        <w:t>重大</w:t>
      </w:r>
      <w:r>
        <w:rPr>
          <w:rFonts w:hint="eastAsia"/>
        </w:rPr>
        <w:t>项目的定义</w:t>
      </w:r>
      <w:bookmarkEnd w:id="0"/>
      <w:bookmarkEnd w:id="1"/>
      <w:bookmarkEnd w:id="2"/>
      <w:bookmarkEnd w:id="3"/>
    </w:p>
    <w:p w14:paraId="40332816">
      <w:pPr>
        <w:bidi w:val="0"/>
        <w:rPr>
          <w:rFonts w:hint="eastAsia"/>
        </w:rPr>
      </w:pPr>
      <w:bookmarkStart w:id="4" w:name="OLE_LINK2"/>
      <w:bookmarkStart w:id="5" w:name="OLE_LINK1"/>
      <w:r>
        <w:rPr>
          <w:rFonts w:hint="eastAsia"/>
          <w:lang w:eastAsia="zh-CN"/>
        </w:rPr>
        <w:t>深圳市</w:t>
      </w:r>
      <w:r>
        <w:rPr>
          <w:rFonts w:hint="eastAsia"/>
        </w:rPr>
        <w:t>重大项目是指符合我市产业发展导向，对经济社会发展具有重大影响和带动作用，投资规模较大，并按规定程序列入年度重大项目计划的固定资产投资项目。</w:t>
      </w:r>
      <w:bookmarkEnd w:id="4"/>
      <w:bookmarkEnd w:id="5"/>
    </w:p>
    <w:p w14:paraId="1D67BD44">
      <w:pPr>
        <w:bidi w:val="0"/>
        <w:rPr>
          <w:rFonts w:hint="eastAsia"/>
        </w:rPr>
      </w:pPr>
      <w:r>
        <w:rPr>
          <w:rFonts w:hint="eastAsia"/>
        </w:rPr>
        <w:t>重大项目计划不涉及项目立项、可研等项目决策和资金</w:t>
      </w:r>
      <w:r>
        <w:rPr>
          <w:rFonts w:hint="eastAsia"/>
          <w:lang w:eastAsia="zh-CN"/>
        </w:rPr>
        <w:t>安排</w:t>
      </w:r>
      <w:r>
        <w:rPr>
          <w:rFonts w:hint="eastAsia"/>
        </w:rPr>
        <w:t>等</w:t>
      </w:r>
      <w:r>
        <w:rPr>
          <w:rFonts w:hint="eastAsia"/>
          <w:lang w:eastAsia="zh-CN"/>
        </w:rPr>
        <w:t>优惠支持，</w:t>
      </w:r>
      <w:r>
        <w:rPr>
          <w:rFonts w:hint="eastAsia"/>
        </w:rPr>
        <w:t>不作为任何行政审批的前置条件。政府投资项目资金安排具体</w:t>
      </w:r>
      <w:r>
        <w:rPr>
          <w:rFonts w:hint="eastAsia"/>
          <w:lang w:val="en-US" w:eastAsia="zh-CN"/>
        </w:rPr>
        <w:t>以</w:t>
      </w:r>
      <w:r>
        <w:rPr>
          <w:rFonts w:hint="eastAsia"/>
        </w:rPr>
        <w:t>年度政府投资计划</w:t>
      </w:r>
      <w:r>
        <w:rPr>
          <w:rFonts w:hint="eastAsia"/>
          <w:lang w:val="en-US" w:eastAsia="zh-CN"/>
        </w:rPr>
        <w:t>为准</w:t>
      </w:r>
      <w:r>
        <w:rPr>
          <w:rFonts w:hint="eastAsia"/>
        </w:rPr>
        <w:t>；社会投资项目资金由企业自行筹措。</w:t>
      </w:r>
    </w:p>
    <w:p w14:paraId="7B38A71B">
      <w:pPr>
        <w:bidi w:val="0"/>
        <w:rPr>
          <w:rFonts w:hint="eastAsia" w:ascii="仿宋_GB2312" w:hAnsi="仿宋" w:eastAsia="仿宋_GB2312"/>
          <w:sz w:val="32"/>
          <w:szCs w:val="32"/>
          <w:lang w:eastAsia="zh-CN"/>
        </w:rPr>
      </w:pPr>
      <w:r>
        <w:rPr>
          <w:rFonts w:hint="eastAsia" w:ascii="仿宋_GB2312" w:hAnsi="仿宋" w:eastAsia="仿宋_GB2312"/>
          <w:sz w:val="32"/>
          <w:szCs w:val="32"/>
          <w:lang w:eastAsia="zh-CN"/>
        </w:rPr>
        <w:t>经</w:t>
      </w:r>
      <w:r>
        <w:rPr>
          <w:rFonts w:hint="eastAsia" w:hAnsi="仿宋"/>
          <w:sz w:val="32"/>
          <w:szCs w:val="32"/>
          <w:lang w:eastAsia="zh-CN"/>
        </w:rPr>
        <w:t>认定</w:t>
      </w:r>
      <w:r>
        <w:rPr>
          <w:rFonts w:hint="eastAsia" w:ascii="仿宋_GB2312" w:hAnsi="仿宋" w:eastAsia="仿宋_GB2312"/>
          <w:sz w:val="32"/>
          <w:szCs w:val="32"/>
          <w:lang w:eastAsia="zh-CN"/>
        </w:rPr>
        <w:t>列入年度重大项目计划的项目，将</w:t>
      </w:r>
      <w:r>
        <w:rPr>
          <w:rFonts w:hint="eastAsia" w:ascii="仿宋_GB2312" w:hAnsi="仿宋" w:eastAsia="仿宋_GB2312" w:cs="仿宋_GB2312"/>
          <w:b w:val="0"/>
          <w:bCs w:val="0"/>
          <w:sz w:val="32"/>
          <w:szCs w:val="32"/>
          <w:lang w:val="zh-CN"/>
        </w:rPr>
        <w:t>按照行业管理、属地管理的原则，明确协调推进</w:t>
      </w:r>
      <w:r>
        <w:rPr>
          <w:rFonts w:hint="eastAsia" w:hAnsi="仿宋" w:cs="仿宋_GB2312"/>
          <w:b w:val="0"/>
          <w:bCs w:val="0"/>
          <w:sz w:val="32"/>
          <w:szCs w:val="32"/>
          <w:lang w:val="en-US" w:eastAsia="zh-CN"/>
        </w:rPr>
        <w:t>的</w:t>
      </w:r>
      <w:r>
        <w:rPr>
          <w:rFonts w:hint="eastAsia" w:ascii="仿宋_GB2312" w:hAnsi="仿宋" w:eastAsia="仿宋_GB2312" w:cs="仿宋_GB2312"/>
          <w:b w:val="0"/>
          <w:bCs w:val="0"/>
          <w:sz w:val="32"/>
          <w:szCs w:val="32"/>
          <w:lang w:val="zh-CN"/>
        </w:rPr>
        <w:t>责任单位，享受重大项目分级协调服务，</w:t>
      </w:r>
      <w:r>
        <w:rPr>
          <w:rFonts w:hint="eastAsia" w:ascii="仿宋_GB2312" w:hAnsi="仿宋" w:eastAsia="仿宋_GB2312" w:cs="仿宋_GB2312"/>
          <w:sz w:val="32"/>
          <w:szCs w:val="32"/>
          <w:lang w:val="zh-CN"/>
        </w:rPr>
        <w:t>及时协调解决重大项目在推进过程中遇到的重点、难点问题</w:t>
      </w:r>
      <w:r>
        <w:rPr>
          <w:rFonts w:hint="eastAsia" w:ascii="仿宋_GB2312" w:hAnsi="仿宋" w:eastAsia="仿宋_GB2312" w:cs="仿宋_GB2312"/>
          <w:b w:val="0"/>
          <w:bCs w:val="0"/>
          <w:sz w:val="32"/>
          <w:szCs w:val="32"/>
          <w:lang w:val="zh-CN"/>
        </w:rPr>
        <w:t>。</w:t>
      </w:r>
    </w:p>
    <w:p w14:paraId="102FDBF7">
      <w:pPr>
        <w:pStyle w:val="3"/>
        <w:bidi w:val="0"/>
        <w:ind w:firstLine="640"/>
        <w:rPr>
          <w:rFonts w:hint="eastAsia" w:ascii="Times New Roman" w:hAnsi="Times New Roman"/>
          <w:b w:val="0"/>
        </w:rPr>
      </w:pPr>
      <w:bookmarkStart w:id="6" w:name="_Toc1721201375"/>
      <w:bookmarkStart w:id="7" w:name="_Toc24903"/>
      <w:bookmarkStart w:id="8" w:name="_Toc20820"/>
      <w:bookmarkStart w:id="9" w:name="_Toc25625"/>
      <w:r>
        <w:rPr>
          <w:rFonts w:hint="eastAsia" w:ascii="Times New Roman" w:hAnsi="Times New Roman"/>
          <w:b w:val="0"/>
        </w:rPr>
        <w:t>二、重大项目的分类</w:t>
      </w:r>
      <w:bookmarkEnd w:id="6"/>
      <w:bookmarkEnd w:id="7"/>
      <w:bookmarkEnd w:id="8"/>
      <w:bookmarkEnd w:id="9"/>
    </w:p>
    <w:p w14:paraId="174644C8">
      <w:pPr>
        <w:pStyle w:val="4"/>
        <w:bidi w:val="0"/>
        <w:rPr>
          <w:rFonts w:hint="eastAsia"/>
        </w:rPr>
      </w:pPr>
      <w:bookmarkStart w:id="10" w:name="_Toc1478392396"/>
      <w:bookmarkStart w:id="11" w:name="_Toc4473"/>
      <w:bookmarkStart w:id="12" w:name="_Toc3653"/>
      <w:bookmarkStart w:id="13" w:name="_Toc24007"/>
      <w:r>
        <w:rPr>
          <w:rFonts w:hint="eastAsia"/>
        </w:rPr>
        <w:t>（一）按建设阶段分类</w:t>
      </w:r>
      <w:bookmarkEnd w:id="10"/>
      <w:bookmarkEnd w:id="11"/>
      <w:bookmarkEnd w:id="12"/>
      <w:bookmarkEnd w:id="13"/>
    </w:p>
    <w:p w14:paraId="56D3534C">
      <w:pPr>
        <w:bidi w:val="0"/>
      </w:pPr>
      <w:r>
        <w:rPr>
          <w:rFonts w:hint="eastAsia"/>
        </w:rPr>
        <w:t>重大项目按建设阶段分为两类：重大建设项目、重大前期项目</w:t>
      </w:r>
      <w:r>
        <w:rPr>
          <w:rFonts w:hint="eastAsia"/>
          <w:lang w:eastAsia="zh-CN"/>
        </w:rPr>
        <w:t>。</w:t>
      </w:r>
    </w:p>
    <w:p w14:paraId="5174DA67">
      <w:pPr>
        <w:bidi w:val="0"/>
        <w:rPr>
          <w:rFonts w:ascii="仿宋_GB2312" w:hAnsi="仿宋_GB2312" w:eastAsia="仿宋_GB2312" w:cs="仿宋_GB2312"/>
          <w:kern w:val="2"/>
          <w:sz w:val="32"/>
          <w:szCs w:val="32"/>
          <w:u w:val="none"/>
        </w:rPr>
      </w:pPr>
      <w:r>
        <w:rPr>
          <w:rFonts w:hint="eastAsia" w:ascii="仿宋_GB2312" w:hAnsi="仿宋_GB2312" w:eastAsia="仿宋_GB2312" w:cs="仿宋_GB2312"/>
          <w:b/>
          <w:sz w:val="32"/>
          <w:szCs w:val="32"/>
        </w:rPr>
        <w:t>重大建设项目。</w:t>
      </w:r>
      <w:r>
        <w:rPr>
          <w:rFonts w:ascii="仿宋_GB2312" w:hAnsi="仿宋_GB2312" w:eastAsia="仿宋_GB2312" w:cs="仿宋_GB2312"/>
          <w:color w:val="000000"/>
          <w:kern w:val="2"/>
          <w:sz w:val="32"/>
          <w:szCs w:val="32"/>
        </w:rPr>
        <w:t>包括重大续建项目和重大新</w:t>
      </w:r>
      <w:r>
        <w:rPr>
          <w:rFonts w:hint="eastAsia" w:ascii="仿宋_GB2312" w:hAnsi="仿宋_GB2312" w:eastAsia="仿宋_GB2312" w:cs="仿宋_GB2312"/>
          <w:color w:val="000000"/>
          <w:kern w:val="2"/>
          <w:sz w:val="32"/>
          <w:szCs w:val="32"/>
          <w:lang w:eastAsia="zh-CN"/>
        </w:rPr>
        <w:t>开工</w:t>
      </w:r>
      <w:r>
        <w:rPr>
          <w:rFonts w:ascii="仿宋_GB2312" w:hAnsi="仿宋_GB2312" w:eastAsia="仿宋_GB2312" w:cs="仿宋_GB2312"/>
          <w:color w:val="000000"/>
          <w:kern w:val="2"/>
          <w:sz w:val="32"/>
          <w:szCs w:val="32"/>
        </w:rPr>
        <w:t>项目。</w:t>
      </w:r>
      <w:r>
        <w:rPr>
          <w:rFonts w:ascii="仿宋_GB2312" w:hAnsi="仿宋_GB2312" w:eastAsia="仿宋_GB2312" w:cs="仿宋_GB2312"/>
          <w:color w:val="000000"/>
          <w:kern w:val="2"/>
          <w:sz w:val="32"/>
          <w:szCs w:val="32"/>
          <w:u w:val="none"/>
        </w:rPr>
        <w:t>已经开工建设的项目，可申报</w:t>
      </w:r>
      <w:r>
        <w:rPr>
          <w:rFonts w:hint="eastAsia" w:ascii="仿宋_GB2312" w:hAnsi="仿宋_GB2312" w:eastAsia="仿宋_GB2312" w:cs="仿宋_GB2312"/>
          <w:color w:val="000000"/>
          <w:kern w:val="2"/>
          <w:sz w:val="32"/>
          <w:szCs w:val="32"/>
          <w:u w:val="none"/>
          <w:lang w:eastAsia="zh-CN"/>
        </w:rPr>
        <w:t>重大</w:t>
      </w:r>
      <w:r>
        <w:rPr>
          <w:rFonts w:ascii="仿宋_GB2312" w:hAnsi="仿宋_GB2312" w:eastAsia="仿宋_GB2312" w:cs="仿宋_GB2312"/>
          <w:color w:val="000000"/>
          <w:kern w:val="2"/>
          <w:sz w:val="32"/>
          <w:szCs w:val="32"/>
          <w:u w:val="none"/>
        </w:rPr>
        <w:t>续建项目；</w:t>
      </w:r>
      <w:r>
        <w:rPr>
          <w:rFonts w:hint="eastAsia" w:cs="仿宋_GB2312"/>
          <w:color w:val="000000"/>
          <w:kern w:val="2"/>
          <w:sz w:val="32"/>
          <w:szCs w:val="32"/>
          <w:u w:val="none"/>
          <w:lang w:val="en-US" w:eastAsia="zh-CN"/>
        </w:rPr>
        <w:t>前期审批手续基本完善，2027年</w:t>
      </w:r>
      <w:r>
        <w:rPr>
          <w:rFonts w:hint="eastAsia" w:cs="仿宋_GB2312"/>
          <w:color w:val="000000"/>
          <w:kern w:val="2"/>
          <w:sz w:val="32"/>
          <w:szCs w:val="32"/>
          <w:u w:val="none"/>
          <w:lang w:eastAsia="zh-CN"/>
        </w:rPr>
        <w:t>底前</w:t>
      </w:r>
      <w:r>
        <w:rPr>
          <w:rFonts w:ascii="仿宋_GB2312" w:hAnsi="仿宋_GB2312" w:eastAsia="仿宋_GB2312" w:cs="仿宋_GB2312"/>
          <w:color w:val="000000"/>
          <w:kern w:val="2"/>
          <w:sz w:val="32"/>
          <w:szCs w:val="32"/>
          <w:u w:val="none"/>
        </w:rPr>
        <w:t>具备开工条件，</w:t>
      </w:r>
      <w:r>
        <w:rPr>
          <w:rFonts w:hint="eastAsia" w:ascii="仿宋_GB2312" w:hAnsi="仿宋_GB2312" w:eastAsia="仿宋_GB2312" w:cs="仿宋_GB2312"/>
          <w:color w:val="000000"/>
          <w:kern w:val="2"/>
          <w:sz w:val="32"/>
          <w:szCs w:val="32"/>
          <w:u w:val="none"/>
          <w:lang w:eastAsia="zh-CN"/>
        </w:rPr>
        <w:t>年内可形成一定实物工作量的，</w:t>
      </w:r>
      <w:r>
        <w:rPr>
          <w:rFonts w:ascii="仿宋_GB2312" w:hAnsi="仿宋_GB2312" w:eastAsia="仿宋_GB2312" w:cs="仿宋_GB2312"/>
          <w:color w:val="000000"/>
          <w:kern w:val="2"/>
          <w:sz w:val="32"/>
          <w:szCs w:val="32"/>
          <w:u w:val="none"/>
        </w:rPr>
        <w:t>可申报</w:t>
      </w:r>
      <w:r>
        <w:rPr>
          <w:rFonts w:hint="eastAsia" w:ascii="仿宋_GB2312" w:hAnsi="仿宋_GB2312" w:eastAsia="仿宋_GB2312" w:cs="仿宋_GB2312"/>
          <w:color w:val="000000"/>
          <w:kern w:val="2"/>
          <w:sz w:val="32"/>
          <w:szCs w:val="32"/>
          <w:u w:val="none"/>
          <w:lang w:eastAsia="zh-CN"/>
        </w:rPr>
        <w:t>重大</w:t>
      </w:r>
      <w:r>
        <w:rPr>
          <w:rFonts w:ascii="仿宋_GB2312" w:hAnsi="仿宋_GB2312" w:eastAsia="仿宋_GB2312" w:cs="仿宋_GB2312"/>
          <w:color w:val="000000"/>
          <w:kern w:val="2"/>
          <w:sz w:val="32"/>
          <w:szCs w:val="32"/>
          <w:u w:val="none"/>
        </w:rPr>
        <w:t>新</w:t>
      </w:r>
      <w:r>
        <w:rPr>
          <w:rFonts w:hint="eastAsia" w:ascii="仿宋_GB2312" w:hAnsi="仿宋_GB2312" w:eastAsia="仿宋_GB2312" w:cs="仿宋_GB2312"/>
          <w:color w:val="000000"/>
          <w:kern w:val="2"/>
          <w:sz w:val="32"/>
          <w:szCs w:val="32"/>
          <w:u w:val="none"/>
          <w:lang w:eastAsia="zh-CN"/>
        </w:rPr>
        <w:t>开工</w:t>
      </w:r>
      <w:r>
        <w:rPr>
          <w:rFonts w:ascii="仿宋_GB2312" w:hAnsi="仿宋_GB2312" w:eastAsia="仿宋_GB2312" w:cs="仿宋_GB2312"/>
          <w:color w:val="000000"/>
          <w:kern w:val="2"/>
          <w:sz w:val="32"/>
          <w:szCs w:val="32"/>
          <w:u w:val="none"/>
        </w:rPr>
        <w:t>项目。</w:t>
      </w:r>
    </w:p>
    <w:p w14:paraId="05A615C2">
      <w:pPr>
        <w:bidi w:val="0"/>
        <w:rPr>
          <w:rFonts w:ascii="仿宋_GB2312" w:hAnsi="仿宋_GB2312" w:eastAsia="仿宋_GB2312" w:cs="仿宋_GB2312"/>
          <w:kern w:val="2"/>
          <w:sz w:val="32"/>
          <w:szCs w:val="32"/>
        </w:rPr>
      </w:pPr>
      <w:r>
        <w:rPr>
          <w:rFonts w:hint="eastAsia" w:ascii="仿宋_GB2312" w:hAnsi="仿宋_GB2312" w:eastAsia="仿宋_GB2312" w:cs="仿宋_GB2312"/>
          <w:b/>
          <w:sz w:val="32"/>
          <w:szCs w:val="32"/>
        </w:rPr>
        <w:t>重大前期项目。</w:t>
      </w:r>
      <w:r>
        <w:rPr>
          <w:rFonts w:ascii="仿宋_GB2312" w:hAnsi="仿宋_GB2312" w:eastAsia="仿宋_GB2312" w:cs="仿宋_GB2312"/>
          <w:color w:val="000000"/>
          <w:kern w:val="2"/>
          <w:sz w:val="32"/>
          <w:szCs w:val="32"/>
        </w:rPr>
        <w:t>已取得政府投资项目</w:t>
      </w:r>
      <w:r>
        <w:rPr>
          <w:rFonts w:hint="eastAsia" w:ascii="仿宋_GB2312" w:hAnsi="仿宋_GB2312" w:eastAsia="仿宋_GB2312" w:cs="仿宋_GB2312"/>
          <w:color w:val="000000"/>
          <w:kern w:val="2"/>
          <w:sz w:val="32"/>
          <w:szCs w:val="32"/>
        </w:rPr>
        <w:t>赋码</w:t>
      </w:r>
      <w:r>
        <w:rPr>
          <w:rFonts w:ascii="仿宋_GB2312" w:hAnsi="仿宋_GB2312" w:eastAsia="仿宋_GB2312" w:cs="仿宋_GB2312"/>
          <w:color w:val="000000"/>
          <w:kern w:val="2"/>
          <w:sz w:val="32"/>
          <w:szCs w:val="32"/>
        </w:rPr>
        <w:t>、社会投资项目核准或备案批复</w:t>
      </w:r>
      <w:r>
        <w:rPr>
          <w:rFonts w:ascii="仿宋_GB2312" w:hAnsi="仿宋_GB2312" w:eastAsia="仿宋_GB2312" w:cs="仿宋_GB2312"/>
          <w:color w:val="000000"/>
          <w:kern w:val="2"/>
          <w:sz w:val="32"/>
          <w:szCs w:val="32"/>
          <w:u w:val="none"/>
        </w:rPr>
        <w:t>，</w:t>
      </w:r>
      <w:r>
        <w:rPr>
          <w:rFonts w:hint="eastAsia" w:cs="仿宋_GB2312"/>
          <w:color w:val="000000"/>
          <w:kern w:val="2"/>
          <w:sz w:val="32"/>
          <w:szCs w:val="32"/>
          <w:u w:val="none"/>
          <w:lang w:val="en-US" w:eastAsia="zh-CN"/>
        </w:rPr>
        <w:t>2027年正在</w:t>
      </w:r>
      <w:r>
        <w:rPr>
          <w:rFonts w:ascii="仿宋_GB2312" w:hAnsi="仿宋_GB2312" w:eastAsia="仿宋_GB2312" w:cs="仿宋_GB2312"/>
          <w:color w:val="000000"/>
          <w:kern w:val="2"/>
          <w:sz w:val="32"/>
          <w:szCs w:val="32"/>
          <w:u w:val="none"/>
        </w:rPr>
        <w:t>开展前期各项筹备的项目，</w:t>
      </w:r>
      <w:r>
        <w:rPr>
          <w:rFonts w:ascii="仿宋_GB2312" w:hAnsi="仿宋_GB2312" w:eastAsia="仿宋_GB2312" w:cs="仿宋_GB2312"/>
          <w:color w:val="000000"/>
          <w:kern w:val="2"/>
          <w:sz w:val="32"/>
          <w:szCs w:val="32"/>
        </w:rPr>
        <w:t>可申报重大前期项目。</w:t>
      </w:r>
    </w:p>
    <w:p w14:paraId="0D04FE42">
      <w:pPr>
        <w:pStyle w:val="4"/>
        <w:bidi w:val="0"/>
      </w:pPr>
      <w:bookmarkStart w:id="14" w:name="_Toc30480"/>
      <w:bookmarkStart w:id="15" w:name="_Toc22093"/>
      <w:bookmarkStart w:id="16" w:name="_Toc1136275237"/>
      <w:bookmarkStart w:id="17" w:name="_Toc7391"/>
      <w:r>
        <w:rPr>
          <w:rFonts w:hint="eastAsia"/>
        </w:rPr>
        <w:t>（二）按行业类别分类</w:t>
      </w:r>
      <w:bookmarkEnd w:id="14"/>
      <w:bookmarkEnd w:id="15"/>
      <w:bookmarkEnd w:id="16"/>
      <w:bookmarkEnd w:id="17"/>
    </w:p>
    <w:p w14:paraId="0D131B98">
      <w:pPr>
        <w:bidi w:val="0"/>
      </w:pPr>
      <w:r>
        <w:rPr>
          <w:rFonts w:hint="eastAsia"/>
        </w:rPr>
        <w:t>重大项目按行业类别分为</w:t>
      </w:r>
      <w:r>
        <w:rPr>
          <w:rFonts w:hint="eastAsia"/>
          <w:lang w:eastAsia="zh-CN"/>
        </w:rPr>
        <w:t>三</w:t>
      </w:r>
      <w:r>
        <w:rPr>
          <w:rFonts w:hint="eastAsia"/>
        </w:rPr>
        <w:t>类：</w:t>
      </w:r>
      <w:r>
        <w:rPr>
          <w:rFonts w:hint="eastAsia"/>
          <w:lang w:eastAsia="zh-CN"/>
        </w:rPr>
        <w:t>现代产业类、基础设施类、民生改善类</w:t>
      </w:r>
      <w:r>
        <w:rPr>
          <w:rFonts w:hint="eastAsia"/>
        </w:rPr>
        <w:t>。</w:t>
      </w:r>
    </w:p>
    <w:p w14:paraId="0FFD99AC">
      <w:pPr>
        <w:pStyle w:val="3"/>
        <w:bidi w:val="0"/>
        <w:ind w:firstLine="640"/>
        <w:rPr>
          <w:rFonts w:hint="eastAsia" w:ascii="Times New Roman" w:hAnsi="Times New Roman"/>
          <w:b w:val="0"/>
          <w:lang w:eastAsia="zh-CN"/>
        </w:rPr>
      </w:pPr>
      <w:bookmarkStart w:id="18" w:name="_Toc1565864196"/>
      <w:bookmarkStart w:id="19" w:name="_Toc30432"/>
      <w:bookmarkStart w:id="20" w:name="_Toc25936"/>
      <w:bookmarkStart w:id="21" w:name="_Toc29452"/>
      <w:bookmarkStart w:id="22" w:name="_Toc460429246"/>
      <w:r>
        <w:rPr>
          <w:rFonts w:hint="eastAsia" w:ascii="Times New Roman" w:hAnsi="Times New Roman"/>
          <w:b w:val="0"/>
          <w:lang w:eastAsia="zh-CN"/>
        </w:rPr>
        <w:t>三、</w:t>
      </w:r>
      <w:r>
        <w:rPr>
          <w:rFonts w:hint="eastAsia"/>
          <w:b w:val="0"/>
          <w:lang w:eastAsia="zh-CN"/>
        </w:rPr>
        <w:t>重大项目的</w:t>
      </w:r>
      <w:r>
        <w:rPr>
          <w:rFonts w:hint="eastAsia" w:ascii="Times New Roman" w:hAnsi="Times New Roman"/>
          <w:b w:val="0"/>
          <w:lang w:eastAsia="zh-CN"/>
        </w:rPr>
        <w:t>申报条件</w:t>
      </w:r>
      <w:bookmarkEnd w:id="18"/>
      <w:bookmarkEnd w:id="19"/>
      <w:bookmarkEnd w:id="20"/>
      <w:bookmarkEnd w:id="21"/>
    </w:p>
    <w:p w14:paraId="68355B6D">
      <w:pPr>
        <w:pStyle w:val="4"/>
        <w:bidi w:val="0"/>
        <w:rPr>
          <w:rFonts w:hint="eastAsia"/>
        </w:rPr>
      </w:pPr>
      <w:bookmarkStart w:id="23" w:name="_Toc2796"/>
      <w:bookmarkStart w:id="24" w:name="_Toc29591"/>
      <w:bookmarkStart w:id="25" w:name="_Toc5426"/>
      <w:bookmarkStart w:id="26" w:name="_Toc1560770529"/>
      <w:r>
        <w:rPr>
          <w:rFonts w:hint="eastAsia"/>
          <w:lang w:eastAsia="zh-CN"/>
        </w:rPr>
        <w:t>（一）</w:t>
      </w:r>
      <w:r>
        <w:rPr>
          <w:rFonts w:hint="eastAsia"/>
        </w:rPr>
        <w:t>基本条件</w:t>
      </w:r>
      <w:bookmarkEnd w:id="23"/>
      <w:bookmarkEnd w:id="24"/>
      <w:bookmarkEnd w:id="25"/>
      <w:bookmarkEnd w:id="26"/>
    </w:p>
    <w:p w14:paraId="661D6F8E">
      <w:pPr>
        <w:bidi w:val="0"/>
        <w:rPr>
          <w:rFonts w:hint="eastAsia"/>
          <w:lang w:eastAsia="zh-CN"/>
        </w:rPr>
      </w:pPr>
      <w:r>
        <w:rPr>
          <w:rFonts w:hint="eastAsia"/>
          <w:lang w:val="en-US" w:eastAsia="zh-CN"/>
        </w:rPr>
        <w:t>1.</w:t>
      </w:r>
      <w:r>
        <w:rPr>
          <w:rFonts w:hint="eastAsia"/>
        </w:rPr>
        <w:t>申报项目</w:t>
      </w:r>
      <w:r>
        <w:rPr>
          <w:rFonts w:hint="eastAsia"/>
          <w:lang w:eastAsia="zh-CN"/>
        </w:rPr>
        <w:t>应至少</w:t>
      </w:r>
      <w:r>
        <w:rPr>
          <w:rFonts w:hint="eastAsia"/>
        </w:rPr>
        <w:t>符合以下条件</w:t>
      </w:r>
      <w:r>
        <w:rPr>
          <w:rFonts w:hint="eastAsia"/>
          <w:lang w:eastAsia="zh-CN"/>
        </w:rPr>
        <w:t>之一：</w:t>
      </w:r>
    </w:p>
    <w:p w14:paraId="7AE111BC">
      <w:pPr>
        <w:bidi w:val="0"/>
        <w:rPr>
          <w:rFonts w:hint="eastAsia"/>
        </w:rPr>
      </w:pPr>
      <w:r>
        <w:rPr>
          <w:rFonts w:hint="eastAsia" w:ascii="仿宋_GB2312" w:hAnsi="仿宋" w:eastAsia="仿宋_GB2312"/>
          <w:szCs w:val="32"/>
          <w:highlight w:val="none"/>
        </w:rPr>
        <w:t>一是市委、市政府部</w:t>
      </w:r>
      <w:r>
        <w:rPr>
          <w:rFonts w:hint="eastAsia"/>
        </w:rPr>
        <w:t>署推进的项目；</w:t>
      </w:r>
    </w:p>
    <w:p w14:paraId="53C397C8">
      <w:pPr>
        <w:bidi w:val="0"/>
        <w:rPr>
          <w:rFonts w:hint="eastAsia"/>
        </w:rPr>
      </w:pPr>
      <w:r>
        <w:rPr>
          <w:rFonts w:hint="eastAsia"/>
        </w:rPr>
        <w:t>二是列入市级</w:t>
      </w:r>
      <w:r>
        <w:rPr>
          <w:rFonts w:hint="eastAsia"/>
          <w:lang w:eastAsia="zh-CN"/>
        </w:rPr>
        <w:t>及</w:t>
      </w:r>
      <w:r>
        <w:rPr>
          <w:rFonts w:hint="eastAsia"/>
        </w:rPr>
        <w:t>以上发展规划、专项规划、区域规划</w:t>
      </w:r>
      <w:r>
        <w:rPr>
          <w:rFonts w:hint="eastAsia"/>
          <w:lang w:eastAsia="zh-CN"/>
        </w:rPr>
        <w:t>或有关政策方案的项目</w:t>
      </w:r>
      <w:r>
        <w:rPr>
          <w:rFonts w:hint="eastAsia"/>
        </w:rPr>
        <w:t>；</w:t>
      </w:r>
    </w:p>
    <w:p w14:paraId="1B4373B2">
      <w:pPr>
        <w:bidi w:val="0"/>
        <w:rPr>
          <w:rFonts w:hint="eastAsia"/>
        </w:rPr>
      </w:pPr>
      <w:r>
        <w:rPr>
          <w:rFonts w:hint="eastAsia"/>
          <w:lang w:eastAsia="zh-CN"/>
        </w:rPr>
        <w:t>三</w:t>
      </w:r>
      <w:r>
        <w:rPr>
          <w:rFonts w:hint="eastAsia"/>
        </w:rPr>
        <w:t>是对全市或区域发展具有重要影响、对粤港澳大湾区建设、深圳先行示范区建设等重大战略有重要支撑作用，且在本行业中建设规模较大的项目。</w:t>
      </w:r>
    </w:p>
    <w:p w14:paraId="5FFBF194">
      <w:pPr>
        <w:bidi w:val="0"/>
        <w:rPr>
          <w:rFonts w:hint="eastAsia"/>
          <w:lang w:eastAsia="zh-CN"/>
        </w:rPr>
      </w:pPr>
      <w:r>
        <w:rPr>
          <w:rFonts w:hint="eastAsia"/>
          <w:lang w:val="en-US" w:eastAsia="zh-CN"/>
        </w:rPr>
        <w:t>2.</w:t>
      </w:r>
      <w:r>
        <w:rPr>
          <w:rFonts w:hint="eastAsia"/>
          <w:lang w:eastAsia="zh-CN"/>
        </w:rPr>
        <w:t>申报单位未违反国家、省、市联合惩戒政策和制度规定，未被列为失信联合惩戒对象。</w:t>
      </w:r>
    </w:p>
    <w:p w14:paraId="02D3A71C">
      <w:pPr>
        <w:pStyle w:val="4"/>
        <w:bidi w:val="0"/>
        <w:rPr>
          <w:rFonts w:hint="eastAsia"/>
          <w:lang w:eastAsia="zh-CN"/>
        </w:rPr>
      </w:pPr>
      <w:bookmarkStart w:id="27" w:name="_Toc7615"/>
      <w:bookmarkStart w:id="28" w:name="_Toc1088944255"/>
      <w:bookmarkStart w:id="29" w:name="_Toc4715"/>
      <w:bookmarkStart w:id="30" w:name="_Toc21252"/>
      <w:r>
        <w:rPr>
          <w:rFonts w:hint="eastAsia"/>
          <w:lang w:eastAsia="zh-CN"/>
        </w:rPr>
        <w:t>（二）规模要求</w:t>
      </w:r>
      <w:bookmarkEnd w:id="27"/>
      <w:bookmarkEnd w:id="28"/>
      <w:bookmarkEnd w:id="29"/>
      <w:bookmarkEnd w:id="30"/>
    </w:p>
    <w:p w14:paraId="6D3939D3">
      <w:pPr>
        <w:bidi w:val="0"/>
        <w:rPr>
          <w:rFonts w:hint="eastAsia"/>
          <w:lang w:eastAsia="zh-CN"/>
        </w:rPr>
      </w:pPr>
      <w:r>
        <w:rPr>
          <w:rFonts w:hint="eastAsia"/>
        </w:rPr>
        <w:t>申报项目</w:t>
      </w:r>
      <w:r>
        <w:rPr>
          <w:rFonts w:hint="eastAsia"/>
          <w:lang w:eastAsia="zh-CN"/>
        </w:rPr>
        <w:t>根据行业分类，原则上应达到以下投资规模：</w:t>
      </w:r>
    </w:p>
    <w:p w14:paraId="4D825155">
      <w:pPr>
        <w:bidi w:val="0"/>
        <w:rPr>
          <w:rFonts w:hint="eastAsia"/>
          <w:lang w:eastAsia="zh-CN"/>
        </w:rPr>
      </w:pPr>
      <w:r>
        <w:rPr>
          <w:rFonts w:hint="eastAsia" w:ascii="仿宋_GB2312" w:hAnsi="仿宋" w:eastAsia="仿宋_GB2312"/>
          <w:szCs w:val="32"/>
          <w:highlight w:val="none"/>
          <w:lang w:val="en-US" w:eastAsia="zh-CN"/>
        </w:rPr>
        <w:t>1.</w:t>
      </w:r>
      <w:r>
        <w:rPr>
          <w:rFonts w:hint="eastAsia" w:ascii="仿宋_GB2312" w:hAnsi="仿宋" w:eastAsia="仿宋_GB2312"/>
          <w:szCs w:val="32"/>
          <w:highlight w:val="none"/>
          <w:lang w:eastAsia="zh-CN"/>
        </w:rPr>
        <w:t>现代产业类项目，总</w:t>
      </w:r>
      <w:r>
        <w:rPr>
          <w:rFonts w:hint="eastAsia"/>
          <w:lang w:eastAsia="zh-CN"/>
        </w:rPr>
        <w:t>投资1亿元及以上；</w:t>
      </w:r>
    </w:p>
    <w:p w14:paraId="572B4022">
      <w:pPr>
        <w:bidi w:val="0"/>
        <w:rPr>
          <w:rFonts w:hint="eastAsia"/>
          <w:lang w:eastAsia="zh-CN"/>
        </w:rPr>
      </w:pPr>
      <w:r>
        <w:rPr>
          <w:rFonts w:hint="eastAsia"/>
          <w:lang w:val="en-US" w:eastAsia="zh-CN"/>
        </w:rPr>
        <w:t>2.</w:t>
      </w:r>
      <w:r>
        <w:rPr>
          <w:rFonts w:hint="eastAsia"/>
          <w:lang w:eastAsia="zh-CN"/>
        </w:rPr>
        <w:t>基础设施类项目，总投资1亿元及以上；</w:t>
      </w:r>
    </w:p>
    <w:p w14:paraId="7D4BB23F">
      <w:pPr>
        <w:bidi w:val="0"/>
        <w:rPr>
          <w:rFonts w:hint="eastAsia"/>
          <w:lang w:eastAsia="zh-CN"/>
        </w:rPr>
      </w:pPr>
      <w:r>
        <w:rPr>
          <w:rFonts w:hint="eastAsia"/>
          <w:lang w:val="en-US" w:eastAsia="zh-CN"/>
        </w:rPr>
        <w:t>3.</w:t>
      </w:r>
      <w:r>
        <w:rPr>
          <w:rFonts w:hint="eastAsia"/>
          <w:lang w:eastAsia="zh-CN"/>
        </w:rPr>
        <w:t>民生改善类项目，总投资5000万元及以上，其中城市更新项目总投资1亿元及以上。</w:t>
      </w:r>
    </w:p>
    <w:p w14:paraId="5A78B175">
      <w:pPr>
        <w:bidi w:val="0"/>
        <w:rPr>
          <w:rFonts w:hint="eastAsia" w:ascii="仿宋_GB2312" w:hAnsi="仿宋" w:eastAsia="仿宋_GB2312"/>
          <w:szCs w:val="32"/>
          <w:highlight w:val="none"/>
          <w:lang w:eastAsia="zh-CN"/>
        </w:rPr>
      </w:pPr>
      <w:r>
        <w:rPr>
          <w:rFonts w:hint="eastAsia"/>
          <w:lang w:eastAsia="zh-CN"/>
        </w:rPr>
        <w:t>具体细分行业及建设规模等要求详见下表。计划最终吸纳的项目数量，以经审定的投资规模</w:t>
      </w:r>
      <w:r>
        <w:rPr>
          <w:rFonts w:hint="eastAsia" w:ascii="仿宋_GB2312" w:hAnsi="仿宋" w:eastAsia="仿宋_GB2312"/>
          <w:szCs w:val="32"/>
          <w:highlight w:val="none"/>
          <w:lang w:eastAsia="zh-CN"/>
        </w:rPr>
        <w:t>和投资结构为准。</w:t>
      </w:r>
    </w:p>
    <w:p w14:paraId="5845BE91">
      <w:pPr>
        <w:keepNext w:val="0"/>
        <w:keepLines w:val="0"/>
        <w:pageBreakBefore w:val="0"/>
        <w:widowControl w:val="0"/>
        <w:kinsoku/>
        <w:wordWrap/>
        <w:overflowPunct/>
        <w:topLinePunct w:val="0"/>
        <w:autoSpaceDE/>
        <w:autoSpaceDN/>
        <w:bidi w:val="0"/>
        <w:adjustRightInd/>
        <w:snapToGrid/>
        <w:spacing w:before="157" w:beforeLines="50"/>
        <w:ind w:firstLine="0" w:firstLineChars="0"/>
        <w:jc w:val="center"/>
        <w:textAlignment w:val="auto"/>
        <w:outlineLvl w:val="9"/>
        <w:rPr>
          <w:rFonts w:hint="eastAsia" w:ascii="黑体" w:hAnsi="黑体" w:eastAsia="黑体" w:cs="黑体"/>
          <w:b w:val="0"/>
          <w:bCs w:val="0"/>
          <w:lang w:eastAsia="zh-CN"/>
        </w:rPr>
      </w:pPr>
      <w:bookmarkStart w:id="31" w:name="_Toc15010"/>
      <w:r>
        <w:rPr>
          <w:rFonts w:hint="eastAsia" w:ascii="黑体" w:hAnsi="黑体" w:eastAsia="黑体" w:cs="黑体"/>
          <w:b w:val="0"/>
          <w:bCs w:val="0"/>
          <w:lang w:eastAsia="zh-CN"/>
        </w:rPr>
        <w:t>表</w:t>
      </w:r>
      <w:r>
        <w:rPr>
          <w:rFonts w:hint="eastAsia" w:ascii="黑体" w:hAnsi="黑体" w:eastAsia="黑体" w:cs="黑体"/>
          <w:b w:val="0"/>
          <w:bCs w:val="0"/>
          <w:lang w:val="en-US" w:eastAsia="zh-CN"/>
        </w:rPr>
        <w:t xml:space="preserve">1  </w:t>
      </w:r>
      <w:r>
        <w:rPr>
          <w:rFonts w:hint="eastAsia" w:ascii="黑体" w:hAnsi="黑体" w:eastAsia="黑体" w:cs="黑体"/>
          <w:b w:val="0"/>
          <w:bCs w:val="0"/>
          <w:lang w:eastAsia="zh-CN"/>
        </w:rPr>
        <w:t>市重大项目申报行业分类及规模要求</w:t>
      </w:r>
      <w:bookmarkEnd w:id="31"/>
    </w:p>
    <w:tbl>
      <w:tblPr>
        <w:tblStyle w:val="13"/>
        <w:tblW w:w="53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2331"/>
        <w:gridCol w:w="5433"/>
      </w:tblGrid>
      <w:tr w14:paraId="39C5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jc w:val="center"/>
        </w:trPr>
        <w:tc>
          <w:tcPr>
            <w:tcW w:w="726" w:type="pct"/>
            <w:vAlign w:val="center"/>
          </w:tcPr>
          <w:p w14:paraId="5E2E5528">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b/>
                <w:sz w:val="24"/>
                <w:szCs w:val="24"/>
              </w:rPr>
            </w:pPr>
            <w:r>
              <w:rPr>
                <w:rFonts w:hint="eastAsia"/>
                <w:b/>
                <w:sz w:val="24"/>
                <w:szCs w:val="24"/>
              </w:rPr>
              <w:t>分类</w:t>
            </w:r>
          </w:p>
        </w:tc>
        <w:tc>
          <w:tcPr>
            <w:tcW w:w="1283" w:type="pct"/>
            <w:vAlign w:val="center"/>
          </w:tcPr>
          <w:p w14:paraId="4E153840">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b/>
                <w:sz w:val="24"/>
                <w:szCs w:val="24"/>
              </w:rPr>
            </w:pPr>
            <w:r>
              <w:rPr>
                <w:rFonts w:hint="eastAsia"/>
                <w:b/>
                <w:sz w:val="24"/>
                <w:szCs w:val="24"/>
              </w:rPr>
              <w:t>行业分类</w:t>
            </w:r>
          </w:p>
        </w:tc>
        <w:tc>
          <w:tcPr>
            <w:tcW w:w="2990" w:type="pct"/>
            <w:vAlign w:val="center"/>
          </w:tcPr>
          <w:p w14:paraId="729FA397">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r>
              <w:rPr>
                <w:rFonts w:hint="eastAsia"/>
                <w:b/>
                <w:bCs/>
                <w:kern w:val="0"/>
                <w:sz w:val="24"/>
                <w:szCs w:val="24"/>
                <w:lang w:eastAsia="zh-CN"/>
              </w:rPr>
              <w:t>项目</w:t>
            </w:r>
            <w:r>
              <w:rPr>
                <w:rFonts w:hint="eastAsia"/>
                <w:b/>
                <w:bCs/>
                <w:kern w:val="0"/>
                <w:sz w:val="24"/>
                <w:szCs w:val="24"/>
              </w:rPr>
              <w:t>领域</w:t>
            </w:r>
          </w:p>
        </w:tc>
      </w:tr>
      <w:tr w14:paraId="2B39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26" w:type="pct"/>
            <w:vMerge w:val="restart"/>
            <w:vAlign w:val="center"/>
          </w:tcPr>
          <w:p w14:paraId="61DE7A16">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r>
              <w:rPr>
                <w:rFonts w:hint="eastAsia" w:hAnsi="仿宋_GB2312" w:cs="仿宋_GB2312"/>
                <w:sz w:val="24"/>
                <w:szCs w:val="24"/>
              </w:rPr>
              <w:t>现代产业项目</w:t>
            </w:r>
          </w:p>
        </w:tc>
        <w:tc>
          <w:tcPr>
            <w:tcW w:w="1283" w:type="pct"/>
            <w:vAlign w:val="center"/>
          </w:tcPr>
          <w:p w14:paraId="78755E79">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rPr>
            </w:pPr>
            <w:r>
              <w:rPr>
                <w:rFonts w:hint="eastAsia"/>
                <w:kern w:val="0"/>
                <w:sz w:val="24"/>
                <w:szCs w:val="24"/>
                <w:lang w:val="en-US" w:eastAsia="zh-CN"/>
              </w:rPr>
              <w:t>重大科技基础设施及重大科技平台</w:t>
            </w:r>
          </w:p>
        </w:tc>
        <w:tc>
          <w:tcPr>
            <w:tcW w:w="2990" w:type="pct"/>
            <w:vAlign w:val="center"/>
          </w:tcPr>
          <w:p w14:paraId="10BA5C41">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szCs w:val="24"/>
                <w:lang w:val="en-US" w:eastAsia="zh-CN"/>
              </w:rPr>
            </w:pPr>
            <w:r>
              <w:rPr>
                <w:rFonts w:hint="eastAsia"/>
                <w:kern w:val="0"/>
                <w:sz w:val="24"/>
                <w:szCs w:val="24"/>
                <w:lang w:val="en-US" w:eastAsia="zh-CN"/>
              </w:rPr>
              <w:t>市政府统筹布局的大科学装置或系统；科技创新平台、科技成果转化平台、产业创新平台、中试平台、概念验证中心等</w:t>
            </w:r>
          </w:p>
        </w:tc>
      </w:tr>
      <w:tr w14:paraId="48A8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726" w:type="pct"/>
            <w:vMerge w:val="continue"/>
            <w:vAlign w:val="center"/>
          </w:tcPr>
          <w:p w14:paraId="77095A30">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vMerge w:val="restart"/>
            <w:vAlign w:val="center"/>
          </w:tcPr>
          <w:p w14:paraId="3C704557">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r>
              <w:rPr>
                <w:rFonts w:hint="eastAsia"/>
                <w:kern w:val="0"/>
                <w:sz w:val="24"/>
                <w:szCs w:val="24"/>
              </w:rPr>
              <w:t>战略性新兴</w:t>
            </w:r>
            <w:r>
              <w:rPr>
                <w:rFonts w:hint="eastAsia"/>
                <w:kern w:val="0"/>
                <w:sz w:val="24"/>
                <w:szCs w:val="24"/>
                <w:lang w:eastAsia="zh-CN"/>
              </w:rPr>
              <w:t>产业及未来产业</w:t>
            </w:r>
          </w:p>
        </w:tc>
        <w:tc>
          <w:tcPr>
            <w:tcW w:w="2990" w:type="pct"/>
            <w:vAlign w:val="center"/>
          </w:tcPr>
          <w:p w14:paraId="2785A2C8">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default" w:eastAsia="仿宋_GB2312"/>
                <w:sz w:val="24"/>
                <w:szCs w:val="24"/>
                <w:lang w:val="en-US" w:eastAsia="zh-CN"/>
              </w:rPr>
            </w:pPr>
            <w:r>
              <w:rPr>
                <w:rFonts w:hint="eastAsia"/>
                <w:kern w:val="0"/>
                <w:sz w:val="24"/>
                <w:szCs w:val="24"/>
                <w:lang w:val="en-US" w:eastAsia="zh-CN"/>
              </w:rPr>
              <w:t>新一代电子信息、新能源汽车、新能源、高端医疗器械；人工智能终端、低空经济、具身智能机器人、海洋经济、商业航天；生物医药、高性能材料、高端装备；第六代移动通信（6G）、生物制造、未来能源、量子科技、脑机接口、细胞与基因等</w:t>
            </w:r>
          </w:p>
        </w:tc>
      </w:tr>
      <w:tr w14:paraId="3CB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26" w:type="pct"/>
            <w:vMerge w:val="continue"/>
            <w:vAlign w:val="center"/>
          </w:tcPr>
          <w:p w14:paraId="73E07D6C">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vAlign w:val="center"/>
          </w:tcPr>
          <w:p w14:paraId="491D9B55">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r>
              <w:rPr>
                <w:rFonts w:hint="eastAsia"/>
                <w:kern w:val="0"/>
                <w:sz w:val="24"/>
                <w:szCs w:val="24"/>
              </w:rPr>
              <w:t>现代服务业</w:t>
            </w:r>
          </w:p>
        </w:tc>
        <w:tc>
          <w:tcPr>
            <w:tcW w:w="2990" w:type="pct"/>
            <w:vAlign w:val="center"/>
          </w:tcPr>
          <w:p w14:paraId="176B91CC">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kern w:val="0"/>
                <w:sz w:val="24"/>
                <w:szCs w:val="24"/>
              </w:rPr>
            </w:pPr>
            <w:r>
              <w:rPr>
                <w:rFonts w:hint="eastAsia" w:ascii="仿宋_GB2312" w:hAnsi="仿宋_GB2312" w:eastAsia="仿宋_GB2312"/>
                <w:kern w:val="0"/>
                <w:sz w:val="24"/>
              </w:rPr>
              <w:t>金融业</w:t>
            </w:r>
            <w:r>
              <w:rPr>
                <w:rFonts w:hint="eastAsia"/>
                <w:kern w:val="0"/>
                <w:sz w:val="24"/>
                <w:lang w:eastAsia="zh-CN"/>
              </w:rPr>
              <w:t>、总部基地；</w:t>
            </w:r>
            <w:r>
              <w:rPr>
                <w:rFonts w:hint="eastAsia" w:ascii="仿宋_GB2312" w:hAnsi="仿宋_GB2312" w:eastAsia="仿宋_GB2312"/>
                <w:kern w:val="0"/>
                <w:sz w:val="24"/>
              </w:rPr>
              <w:t>现代物流服务业</w:t>
            </w:r>
            <w:r>
              <w:rPr>
                <w:rFonts w:hint="eastAsia"/>
                <w:kern w:val="0"/>
                <w:sz w:val="24"/>
                <w:lang w:eastAsia="zh-CN"/>
              </w:rPr>
              <w:t>、</w:t>
            </w:r>
            <w:r>
              <w:rPr>
                <w:rFonts w:hint="eastAsia" w:ascii="仿宋_GB2312" w:hAnsi="仿宋_GB2312" w:eastAsia="仿宋_GB2312"/>
                <w:kern w:val="0"/>
                <w:sz w:val="24"/>
                <w:lang w:val="en-US" w:eastAsia="zh-CN"/>
              </w:rPr>
              <w:t>现代商贸</w:t>
            </w:r>
            <w:r>
              <w:rPr>
                <w:rFonts w:hint="eastAsia" w:ascii="仿宋_GB2312" w:hAnsi="仿宋_GB2312" w:eastAsia="仿宋_GB2312"/>
                <w:kern w:val="0"/>
                <w:sz w:val="24"/>
              </w:rPr>
              <w:t>服务业</w:t>
            </w:r>
            <w:r>
              <w:rPr>
                <w:rFonts w:hint="eastAsia"/>
                <w:kern w:val="0"/>
                <w:sz w:val="24"/>
                <w:lang w:eastAsia="zh-CN"/>
              </w:rPr>
              <w:t>、</w:t>
            </w:r>
            <w:r>
              <w:rPr>
                <w:rFonts w:hint="eastAsia" w:ascii="仿宋_GB2312" w:hAnsi="仿宋_GB2312" w:eastAsia="仿宋_GB2312"/>
                <w:kern w:val="0"/>
                <w:sz w:val="24"/>
                <w:lang w:val="en-US" w:eastAsia="zh-CN"/>
              </w:rPr>
              <w:t>现代</w:t>
            </w:r>
            <w:r>
              <w:rPr>
                <w:rFonts w:hint="eastAsia" w:ascii="仿宋_GB2312" w:hAnsi="仿宋_GB2312" w:eastAsia="仿宋_GB2312"/>
                <w:kern w:val="0"/>
                <w:sz w:val="24"/>
              </w:rPr>
              <w:t>生活服务业</w:t>
            </w:r>
            <w:r>
              <w:rPr>
                <w:rFonts w:hint="eastAsia"/>
                <w:kern w:val="0"/>
                <w:sz w:val="24"/>
                <w:lang w:eastAsia="zh-CN"/>
              </w:rPr>
              <w:t>、</w:t>
            </w:r>
            <w:r>
              <w:rPr>
                <w:rFonts w:hint="eastAsia" w:ascii="仿宋_GB2312" w:hAnsi="仿宋_GB2312" w:eastAsia="仿宋_GB2312"/>
                <w:kern w:val="0"/>
                <w:sz w:val="24"/>
              </w:rPr>
              <w:t>现代公共服务业</w:t>
            </w:r>
            <w:r>
              <w:rPr>
                <w:rFonts w:hint="eastAsia"/>
                <w:kern w:val="0"/>
                <w:sz w:val="24"/>
                <w:lang w:eastAsia="zh-CN"/>
              </w:rPr>
              <w:t>、</w:t>
            </w:r>
            <w:r>
              <w:rPr>
                <w:rFonts w:hint="eastAsia" w:ascii="仿宋_GB2312" w:hAnsi="仿宋_GB2312" w:eastAsia="仿宋_GB2312"/>
                <w:color w:val="auto"/>
                <w:kern w:val="0"/>
                <w:sz w:val="24"/>
              </w:rPr>
              <w:t>融合发展服务业</w:t>
            </w:r>
            <w:r>
              <w:rPr>
                <w:rFonts w:hint="eastAsia"/>
                <w:color w:val="auto"/>
                <w:kern w:val="0"/>
                <w:sz w:val="24"/>
                <w:lang w:eastAsia="zh-CN"/>
              </w:rPr>
              <w:t>、生产性服务业</w:t>
            </w:r>
            <w:r>
              <w:rPr>
                <w:rFonts w:hint="eastAsia" w:ascii="仿宋_GB2312" w:hAnsi="仿宋_GB2312" w:eastAsia="仿宋_GB2312"/>
                <w:kern w:val="0"/>
                <w:sz w:val="24"/>
              </w:rPr>
              <w:t>等</w:t>
            </w:r>
          </w:p>
        </w:tc>
      </w:tr>
      <w:tr w14:paraId="7212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25E08AAC">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vAlign w:val="center"/>
          </w:tcPr>
          <w:p w14:paraId="19C9ADBD">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eastAsia="仿宋_GB2312"/>
                <w:kern w:val="0"/>
                <w:sz w:val="24"/>
                <w:szCs w:val="24"/>
                <w:lang w:eastAsia="zh-CN"/>
              </w:rPr>
            </w:pPr>
            <w:r>
              <w:rPr>
                <w:rFonts w:hint="eastAsia"/>
                <w:kern w:val="0"/>
                <w:sz w:val="24"/>
                <w:szCs w:val="24"/>
                <w:highlight w:val="none"/>
                <w:lang w:eastAsia="zh-CN"/>
              </w:rPr>
              <w:t>产业园区</w:t>
            </w:r>
          </w:p>
        </w:tc>
        <w:tc>
          <w:tcPr>
            <w:tcW w:w="2990" w:type="pct"/>
            <w:vAlign w:val="center"/>
          </w:tcPr>
          <w:p w14:paraId="6010C3DB">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ascii="仿宋_GB2312" w:hAnsi="仿宋_GB2312" w:eastAsia="仿宋_GB2312"/>
                <w:kern w:val="0"/>
                <w:sz w:val="24"/>
                <w:lang w:eastAsia="zh-CN"/>
              </w:rPr>
            </w:pPr>
            <w:r>
              <w:rPr>
                <w:rFonts w:hint="eastAsia"/>
                <w:kern w:val="0"/>
                <w:sz w:val="24"/>
                <w:lang w:eastAsia="zh-CN"/>
              </w:rPr>
              <w:t>“工业上楼”、产业园区建设或更新改造等</w:t>
            </w:r>
          </w:p>
        </w:tc>
      </w:tr>
      <w:tr w14:paraId="22E6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726" w:type="pct"/>
            <w:vMerge w:val="restart"/>
            <w:vAlign w:val="center"/>
          </w:tcPr>
          <w:p w14:paraId="62E218E8">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r>
              <w:rPr>
                <w:rFonts w:hint="eastAsia" w:cs="仿宋_GB2312"/>
                <w:sz w:val="24"/>
                <w:szCs w:val="24"/>
                <w:lang w:eastAsia="zh-CN"/>
              </w:rPr>
              <w:t>民生改善项目</w:t>
            </w:r>
          </w:p>
        </w:tc>
        <w:tc>
          <w:tcPr>
            <w:tcW w:w="1283" w:type="pct"/>
            <w:shd w:val="clear" w:color="auto" w:fill="auto"/>
            <w:vAlign w:val="center"/>
          </w:tcPr>
          <w:p w14:paraId="1771E6F1">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highlight w:val="none"/>
                <w:lang w:eastAsia="zh-CN"/>
              </w:rPr>
            </w:pPr>
            <w:r>
              <w:rPr>
                <w:rFonts w:hint="eastAsia"/>
                <w:kern w:val="0"/>
                <w:sz w:val="24"/>
                <w:szCs w:val="24"/>
                <w:lang w:eastAsia="zh-CN"/>
              </w:rPr>
              <w:t>文体旅游</w:t>
            </w:r>
          </w:p>
        </w:tc>
        <w:tc>
          <w:tcPr>
            <w:tcW w:w="2990" w:type="pct"/>
            <w:shd w:val="clear" w:color="auto" w:fill="auto"/>
            <w:vAlign w:val="center"/>
          </w:tcPr>
          <w:p w14:paraId="34CA2301">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lang w:eastAsia="zh-CN"/>
              </w:rPr>
            </w:pPr>
            <w:r>
              <w:rPr>
                <w:rFonts w:hint="eastAsia"/>
                <w:kern w:val="0"/>
                <w:sz w:val="24"/>
                <w:lang w:val="en-US" w:eastAsia="zh-CN"/>
              </w:rPr>
              <w:t>文创、文化场馆、文化街区、文化演艺；体育场地设施、健身休闲活动空间、体育健康服务；酒店、度假区、国家公园、景区、主题乐园等</w:t>
            </w:r>
          </w:p>
        </w:tc>
      </w:tr>
      <w:tr w14:paraId="5335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58EC007A">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shd w:val="clear" w:color="auto" w:fill="auto"/>
            <w:vAlign w:val="center"/>
          </w:tcPr>
          <w:p w14:paraId="375423D9">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highlight w:val="none"/>
                <w:lang w:eastAsia="zh-CN"/>
              </w:rPr>
            </w:pPr>
            <w:r>
              <w:rPr>
                <w:rFonts w:hint="eastAsia"/>
                <w:kern w:val="0"/>
                <w:sz w:val="24"/>
                <w:szCs w:val="24"/>
                <w:lang w:eastAsia="zh-CN"/>
              </w:rPr>
              <w:t>教育</w:t>
            </w:r>
          </w:p>
        </w:tc>
        <w:tc>
          <w:tcPr>
            <w:tcW w:w="2990" w:type="pct"/>
            <w:shd w:val="clear" w:color="auto" w:fill="auto"/>
            <w:vAlign w:val="center"/>
          </w:tcPr>
          <w:p w14:paraId="14BCCDEB">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lang w:eastAsia="zh-CN"/>
              </w:rPr>
            </w:pPr>
            <w:r>
              <w:rPr>
                <w:rFonts w:hint="eastAsia"/>
                <w:kern w:val="0"/>
                <w:sz w:val="24"/>
                <w:lang w:val="en-US" w:eastAsia="zh-CN"/>
              </w:rPr>
              <w:t>学前教育、初等教育、中等教育、高等教育、特殊教育、职业教育、产教融合等</w:t>
            </w:r>
          </w:p>
        </w:tc>
      </w:tr>
      <w:tr w14:paraId="3084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552A58C1">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shd w:val="clear" w:color="auto" w:fill="auto"/>
            <w:vAlign w:val="center"/>
          </w:tcPr>
          <w:p w14:paraId="7F2BD98E">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highlight w:val="none"/>
                <w:lang w:eastAsia="zh-CN"/>
              </w:rPr>
            </w:pPr>
            <w:r>
              <w:rPr>
                <w:rFonts w:hint="eastAsia"/>
                <w:kern w:val="0"/>
                <w:sz w:val="24"/>
                <w:szCs w:val="24"/>
                <w:lang w:eastAsia="zh-CN"/>
              </w:rPr>
              <w:t>卫生健康</w:t>
            </w:r>
          </w:p>
        </w:tc>
        <w:tc>
          <w:tcPr>
            <w:tcW w:w="2990" w:type="pct"/>
            <w:shd w:val="clear" w:color="auto" w:fill="auto"/>
            <w:vAlign w:val="center"/>
          </w:tcPr>
          <w:p w14:paraId="51D19F17">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lang w:eastAsia="zh-CN"/>
              </w:rPr>
            </w:pPr>
            <w:r>
              <w:rPr>
                <w:rFonts w:hint="eastAsia"/>
                <w:kern w:val="0"/>
                <w:sz w:val="24"/>
                <w:lang w:val="en-US" w:eastAsia="zh-CN"/>
              </w:rPr>
              <w:t>疾控、妇幼保健院、院前急救、采供血、职业病防治、精神卫生机构、医院等</w:t>
            </w:r>
          </w:p>
        </w:tc>
      </w:tr>
      <w:tr w14:paraId="6D82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5A3D6773">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shd w:val="clear" w:color="auto" w:fill="auto"/>
            <w:vAlign w:val="center"/>
          </w:tcPr>
          <w:p w14:paraId="618FC6FA">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highlight w:val="none"/>
                <w:lang w:eastAsia="zh-CN"/>
              </w:rPr>
            </w:pPr>
            <w:r>
              <w:rPr>
                <w:rFonts w:hint="eastAsia"/>
                <w:kern w:val="0"/>
                <w:sz w:val="24"/>
                <w:szCs w:val="24"/>
                <w:lang w:eastAsia="zh-CN"/>
              </w:rPr>
              <w:t>住房保障</w:t>
            </w:r>
          </w:p>
        </w:tc>
        <w:tc>
          <w:tcPr>
            <w:tcW w:w="2990" w:type="pct"/>
            <w:shd w:val="clear" w:color="auto" w:fill="auto"/>
            <w:vAlign w:val="center"/>
          </w:tcPr>
          <w:p w14:paraId="728C5F16">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lang w:eastAsia="zh-CN"/>
              </w:rPr>
            </w:pPr>
            <w:r>
              <w:rPr>
                <w:rFonts w:hint="eastAsia"/>
                <w:kern w:val="0"/>
                <w:sz w:val="24"/>
                <w:szCs w:val="24"/>
                <w:lang w:eastAsia="zh-CN"/>
              </w:rPr>
              <w:t>保障性住房、宿舍、城中村及棚户区改造等</w:t>
            </w:r>
          </w:p>
        </w:tc>
      </w:tr>
      <w:tr w14:paraId="25E1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726" w:type="pct"/>
            <w:vMerge w:val="continue"/>
            <w:vAlign w:val="center"/>
          </w:tcPr>
          <w:p w14:paraId="6ADF50F2">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shd w:val="clear" w:color="auto" w:fill="auto"/>
            <w:vAlign w:val="center"/>
          </w:tcPr>
          <w:p w14:paraId="306221A2">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highlight w:val="none"/>
                <w:lang w:eastAsia="zh-CN"/>
              </w:rPr>
            </w:pPr>
            <w:r>
              <w:rPr>
                <w:rFonts w:hint="eastAsia"/>
                <w:kern w:val="0"/>
                <w:sz w:val="24"/>
                <w:szCs w:val="24"/>
                <w:lang w:eastAsia="zh-CN"/>
              </w:rPr>
              <w:t>城市更新</w:t>
            </w:r>
          </w:p>
        </w:tc>
        <w:tc>
          <w:tcPr>
            <w:tcW w:w="2990" w:type="pct"/>
            <w:shd w:val="clear" w:color="auto" w:fill="auto"/>
            <w:vAlign w:val="center"/>
          </w:tcPr>
          <w:p w14:paraId="1930F820">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lang w:eastAsia="zh-CN"/>
              </w:rPr>
            </w:pPr>
            <w:r>
              <w:rPr>
                <w:rFonts w:hint="eastAsia"/>
                <w:kern w:val="0"/>
                <w:sz w:val="24"/>
                <w:szCs w:val="24"/>
                <w:lang w:eastAsia="zh-CN"/>
              </w:rPr>
              <w:t>符合《深圳市城市更新办法》和《深圳市城市更新办法实施细则》有关规定，已列入深圳市城市更新单元计划并完成实施主体确认的项目</w:t>
            </w:r>
          </w:p>
        </w:tc>
      </w:tr>
      <w:tr w14:paraId="7D16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32695A12">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kern w:val="0"/>
                <w:sz w:val="24"/>
                <w:szCs w:val="24"/>
              </w:rPr>
            </w:pPr>
          </w:p>
        </w:tc>
        <w:tc>
          <w:tcPr>
            <w:tcW w:w="1283" w:type="pct"/>
            <w:shd w:val="clear" w:color="auto" w:fill="auto"/>
            <w:vAlign w:val="center"/>
          </w:tcPr>
          <w:p w14:paraId="0ACB018D">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highlight w:val="none"/>
                <w:lang w:eastAsia="zh-CN"/>
              </w:rPr>
            </w:pPr>
            <w:r>
              <w:rPr>
                <w:rFonts w:hint="eastAsia"/>
                <w:kern w:val="0"/>
                <w:sz w:val="24"/>
                <w:szCs w:val="24"/>
                <w:lang w:eastAsia="zh-CN"/>
              </w:rPr>
              <w:t>其他社会民生</w:t>
            </w:r>
          </w:p>
        </w:tc>
        <w:tc>
          <w:tcPr>
            <w:tcW w:w="2990" w:type="pct"/>
            <w:shd w:val="clear" w:color="auto" w:fill="auto"/>
            <w:vAlign w:val="center"/>
          </w:tcPr>
          <w:p w14:paraId="66233B70">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lang w:eastAsia="zh-CN"/>
              </w:rPr>
            </w:pPr>
            <w:r>
              <w:rPr>
                <w:rFonts w:hint="eastAsia"/>
                <w:kern w:val="0"/>
                <w:sz w:val="24"/>
                <w:lang w:eastAsia="zh-CN"/>
              </w:rPr>
              <w:t>民政及城市管理；生态修复、地质灾害治理、应急抢险；党政机关等</w:t>
            </w:r>
          </w:p>
        </w:tc>
      </w:tr>
      <w:tr w14:paraId="3234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restart"/>
            <w:vAlign w:val="center"/>
          </w:tcPr>
          <w:p w14:paraId="1E2B8CC2">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cs="仿宋_GB2312"/>
                <w:sz w:val="24"/>
                <w:szCs w:val="24"/>
              </w:rPr>
            </w:pPr>
            <w:r>
              <w:rPr>
                <w:rFonts w:hint="eastAsia" w:hAnsi="仿宋_GB2312" w:cs="仿宋_GB2312"/>
                <w:sz w:val="24"/>
                <w:szCs w:val="24"/>
              </w:rPr>
              <w:t>基础设施项目</w:t>
            </w:r>
          </w:p>
        </w:tc>
        <w:tc>
          <w:tcPr>
            <w:tcW w:w="1283" w:type="pct"/>
            <w:vAlign w:val="center"/>
          </w:tcPr>
          <w:p w14:paraId="43BDD913">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r>
              <w:rPr>
                <w:rFonts w:hint="eastAsia"/>
                <w:sz w:val="24"/>
                <w:szCs w:val="24"/>
              </w:rPr>
              <w:t>轨道交通</w:t>
            </w:r>
          </w:p>
        </w:tc>
        <w:tc>
          <w:tcPr>
            <w:tcW w:w="2990" w:type="pct"/>
            <w:vAlign w:val="center"/>
          </w:tcPr>
          <w:p w14:paraId="2046AA92">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szCs w:val="24"/>
              </w:rPr>
            </w:pPr>
            <w:r>
              <w:rPr>
                <w:rFonts w:hint="eastAsia"/>
                <w:kern w:val="0"/>
                <w:sz w:val="24"/>
                <w:szCs w:val="24"/>
              </w:rPr>
              <w:t>国家铁路</w:t>
            </w:r>
            <w:r>
              <w:rPr>
                <w:rFonts w:hint="eastAsia"/>
                <w:kern w:val="0"/>
                <w:sz w:val="24"/>
                <w:szCs w:val="24"/>
                <w:lang w:eastAsia="zh-CN"/>
              </w:rPr>
              <w:t>、</w:t>
            </w:r>
            <w:r>
              <w:rPr>
                <w:rFonts w:hint="eastAsia" w:ascii="仿宋_GB2312" w:hAnsi="仿宋_GB2312" w:eastAsia="仿宋_GB2312" w:cs="Times New Roman"/>
                <w:i w:val="0"/>
                <w:iCs w:val="0"/>
                <w:caps w:val="0"/>
                <w:spacing w:val="0"/>
                <w:kern w:val="0"/>
                <w:sz w:val="24"/>
                <w:szCs w:val="24"/>
                <w:shd w:val="clear" w:color="auto" w:fill="auto"/>
              </w:rPr>
              <w:t>城际铁路</w:t>
            </w:r>
            <w:r>
              <w:rPr>
                <w:rFonts w:hint="eastAsia" w:cs="Times New Roman"/>
                <w:i w:val="0"/>
                <w:iCs w:val="0"/>
                <w:caps w:val="0"/>
                <w:spacing w:val="0"/>
                <w:kern w:val="0"/>
                <w:sz w:val="24"/>
                <w:szCs w:val="24"/>
                <w:shd w:val="clear" w:color="auto" w:fill="auto"/>
                <w:lang w:eastAsia="zh-CN"/>
              </w:rPr>
              <w:t>、</w:t>
            </w:r>
            <w:r>
              <w:rPr>
                <w:rFonts w:hint="eastAsia" w:ascii="仿宋_GB2312" w:hAnsi="仿宋_GB2312" w:eastAsia="仿宋_GB2312" w:cs="Times New Roman"/>
                <w:i w:val="0"/>
                <w:iCs w:val="0"/>
                <w:caps w:val="0"/>
                <w:spacing w:val="0"/>
                <w:kern w:val="0"/>
                <w:sz w:val="24"/>
                <w:szCs w:val="24"/>
                <w:shd w:val="clear" w:color="auto" w:fill="auto"/>
              </w:rPr>
              <w:t>城市轨道交通、</w:t>
            </w:r>
            <w:r>
              <w:rPr>
                <w:rFonts w:hint="eastAsia"/>
                <w:kern w:val="0"/>
                <w:sz w:val="24"/>
                <w:szCs w:val="24"/>
              </w:rPr>
              <w:t>中小运量轨道交通系统</w:t>
            </w:r>
            <w:r>
              <w:rPr>
                <w:rFonts w:hint="eastAsia"/>
                <w:kern w:val="0"/>
                <w:sz w:val="24"/>
                <w:szCs w:val="24"/>
                <w:lang w:eastAsia="zh-CN"/>
              </w:rPr>
              <w:t>、</w:t>
            </w:r>
            <w:r>
              <w:rPr>
                <w:rFonts w:hint="eastAsia"/>
                <w:kern w:val="0"/>
                <w:sz w:val="24"/>
                <w:szCs w:val="24"/>
              </w:rPr>
              <w:t>综合交通枢纽及配套</w:t>
            </w:r>
            <w:r>
              <w:rPr>
                <w:rFonts w:hint="eastAsia"/>
                <w:kern w:val="0"/>
                <w:sz w:val="24"/>
                <w:szCs w:val="24"/>
                <w:lang w:val="en-US" w:eastAsia="zh-CN"/>
              </w:rPr>
              <w:t>等</w:t>
            </w:r>
          </w:p>
        </w:tc>
      </w:tr>
      <w:tr w14:paraId="6F67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71B273E2">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p>
        </w:tc>
        <w:tc>
          <w:tcPr>
            <w:tcW w:w="1283" w:type="pct"/>
            <w:vAlign w:val="center"/>
          </w:tcPr>
          <w:p w14:paraId="7E026C2A">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r>
              <w:rPr>
                <w:rFonts w:hint="eastAsia"/>
                <w:sz w:val="24"/>
                <w:szCs w:val="24"/>
              </w:rPr>
              <w:t>道路</w:t>
            </w:r>
            <w:r>
              <w:rPr>
                <w:rFonts w:hint="eastAsia"/>
                <w:sz w:val="24"/>
                <w:szCs w:val="24"/>
                <w:lang w:eastAsia="zh-CN"/>
              </w:rPr>
              <w:t>交通</w:t>
            </w:r>
          </w:p>
        </w:tc>
        <w:tc>
          <w:tcPr>
            <w:tcW w:w="2990" w:type="pct"/>
            <w:vAlign w:val="center"/>
          </w:tcPr>
          <w:p w14:paraId="750213AB">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default" w:eastAsia="仿宋_GB2312"/>
                <w:kern w:val="0"/>
                <w:sz w:val="24"/>
                <w:szCs w:val="24"/>
                <w:lang w:val="en-US" w:eastAsia="zh-CN"/>
              </w:rPr>
            </w:pPr>
            <w:r>
              <w:rPr>
                <w:rFonts w:hint="eastAsia"/>
                <w:kern w:val="0"/>
                <w:sz w:val="24"/>
                <w:szCs w:val="24"/>
              </w:rPr>
              <w:t>国道、省道</w:t>
            </w:r>
            <w:r>
              <w:rPr>
                <w:rFonts w:hint="eastAsia"/>
                <w:kern w:val="0"/>
                <w:sz w:val="24"/>
                <w:szCs w:val="24"/>
                <w:lang w:eastAsia="zh-CN"/>
              </w:rPr>
              <w:t>、城市道路及连接工程</w:t>
            </w:r>
            <w:r>
              <w:rPr>
                <w:rFonts w:hint="eastAsia"/>
                <w:kern w:val="0"/>
                <w:sz w:val="24"/>
                <w:szCs w:val="24"/>
              </w:rPr>
              <w:t>等</w:t>
            </w:r>
          </w:p>
        </w:tc>
      </w:tr>
      <w:tr w14:paraId="7405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46D8B05A">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p>
        </w:tc>
        <w:tc>
          <w:tcPr>
            <w:tcW w:w="1283" w:type="pct"/>
            <w:vAlign w:val="center"/>
          </w:tcPr>
          <w:p w14:paraId="57A2B485">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eastAsia="仿宋_GB2312"/>
                <w:sz w:val="24"/>
                <w:szCs w:val="24"/>
                <w:lang w:eastAsia="zh-CN"/>
              </w:rPr>
            </w:pPr>
            <w:r>
              <w:rPr>
                <w:rFonts w:hint="eastAsia"/>
                <w:sz w:val="24"/>
                <w:szCs w:val="24"/>
                <w:lang w:eastAsia="zh-CN"/>
              </w:rPr>
              <w:t>城市水务</w:t>
            </w:r>
          </w:p>
        </w:tc>
        <w:tc>
          <w:tcPr>
            <w:tcW w:w="2990" w:type="pct"/>
            <w:vAlign w:val="center"/>
          </w:tcPr>
          <w:p w14:paraId="7CA555A7">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szCs w:val="24"/>
                <w:lang w:val="en-US" w:eastAsia="zh-CN"/>
              </w:rPr>
            </w:pPr>
            <w:r>
              <w:rPr>
                <w:rFonts w:hint="eastAsia"/>
                <w:kern w:val="0"/>
                <w:sz w:val="24"/>
                <w:szCs w:val="24"/>
                <w:lang w:val="en-US" w:eastAsia="zh-CN"/>
              </w:rPr>
              <w:t>水资源配置、水安全保障、水环境治理等</w:t>
            </w:r>
          </w:p>
        </w:tc>
      </w:tr>
      <w:tr w14:paraId="4610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6242D6FE">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p>
        </w:tc>
        <w:tc>
          <w:tcPr>
            <w:tcW w:w="1283" w:type="pct"/>
            <w:vAlign w:val="center"/>
          </w:tcPr>
          <w:p w14:paraId="565E6D62">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eastAsia="仿宋_GB2312"/>
                <w:sz w:val="24"/>
                <w:szCs w:val="24"/>
                <w:lang w:eastAsia="zh-CN"/>
              </w:rPr>
            </w:pPr>
            <w:r>
              <w:rPr>
                <w:rFonts w:hint="eastAsia"/>
                <w:sz w:val="24"/>
                <w:szCs w:val="24"/>
                <w:lang w:eastAsia="zh-CN"/>
              </w:rPr>
              <w:t>机场港口及口岸</w:t>
            </w:r>
          </w:p>
        </w:tc>
        <w:tc>
          <w:tcPr>
            <w:tcW w:w="2990" w:type="pct"/>
            <w:vAlign w:val="center"/>
          </w:tcPr>
          <w:p w14:paraId="29F952DD">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szCs w:val="24"/>
                <w:lang w:val="en-US" w:eastAsia="zh-CN"/>
              </w:rPr>
            </w:pPr>
            <w:r>
              <w:rPr>
                <w:rFonts w:hint="eastAsia"/>
                <w:kern w:val="0"/>
                <w:sz w:val="24"/>
                <w:szCs w:val="24"/>
                <w:lang w:val="en-US" w:eastAsia="zh-CN"/>
              </w:rPr>
              <w:t>机场、码头、航道及航道整治工程；过境口岸等</w:t>
            </w:r>
          </w:p>
        </w:tc>
      </w:tr>
      <w:tr w14:paraId="17CC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1C53E5D1">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sz w:val="24"/>
                <w:szCs w:val="24"/>
              </w:rPr>
            </w:pPr>
          </w:p>
        </w:tc>
        <w:tc>
          <w:tcPr>
            <w:tcW w:w="1283" w:type="pct"/>
            <w:vAlign w:val="center"/>
          </w:tcPr>
          <w:p w14:paraId="06057649">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eastAsia="仿宋_GB2312"/>
                <w:sz w:val="24"/>
                <w:szCs w:val="24"/>
                <w:lang w:eastAsia="zh-CN"/>
              </w:rPr>
            </w:pPr>
            <w:r>
              <w:rPr>
                <w:rFonts w:hint="eastAsia"/>
                <w:sz w:val="24"/>
                <w:szCs w:val="24"/>
                <w:lang w:eastAsia="zh-CN"/>
              </w:rPr>
              <w:t>能源安全</w:t>
            </w:r>
          </w:p>
        </w:tc>
        <w:tc>
          <w:tcPr>
            <w:tcW w:w="2990" w:type="pct"/>
            <w:vAlign w:val="center"/>
          </w:tcPr>
          <w:p w14:paraId="55E9132C">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ascii="仿宋_GB2312" w:hAnsi="仿宋_GB2312" w:eastAsia="仿宋_GB2312" w:cs="Times New Roman"/>
                <w:kern w:val="0"/>
                <w:sz w:val="24"/>
                <w:szCs w:val="24"/>
                <w:lang w:val="en-US" w:eastAsia="zh-CN" w:bidi="ar-SA"/>
              </w:rPr>
            </w:pPr>
            <w:r>
              <w:rPr>
                <w:rFonts w:hint="eastAsia"/>
                <w:kern w:val="0"/>
                <w:sz w:val="24"/>
                <w:szCs w:val="24"/>
                <w:lang w:val="en-US" w:eastAsia="zh-CN"/>
              </w:rPr>
              <w:t>发电、蓄能储能、充电设施、电网建设等</w:t>
            </w:r>
          </w:p>
        </w:tc>
      </w:tr>
      <w:tr w14:paraId="4683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6" w:type="pct"/>
            <w:vMerge w:val="continue"/>
            <w:vAlign w:val="center"/>
          </w:tcPr>
          <w:p w14:paraId="2EF56307">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hAnsi="仿宋_GB2312" w:cs="仿宋_GB2312"/>
                <w:sz w:val="24"/>
                <w:szCs w:val="24"/>
              </w:rPr>
            </w:pPr>
          </w:p>
        </w:tc>
        <w:tc>
          <w:tcPr>
            <w:tcW w:w="1283" w:type="pct"/>
            <w:vAlign w:val="center"/>
          </w:tcPr>
          <w:p w14:paraId="3AE4F8DB">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center"/>
              <w:textAlignment w:val="auto"/>
              <w:rPr>
                <w:rFonts w:hint="eastAsia"/>
                <w:kern w:val="0"/>
                <w:sz w:val="24"/>
                <w:szCs w:val="24"/>
              </w:rPr>
            </w:pPr>
            <w:r>
              <w:rPr>
                <w:rFonts w:hint="eastAsia"/>
                <w:kern w:val="0"/>
                <w:sz w:val="24"/>
                <w:szCs w:val="24"/>
                <w:lang w:val="en-US" w:eastAsia="zh-CN"/>
              </w:rPr>
              <w:t>管廊及其他设施</w:t>
            </w:r>
          </w:p>
        </w:tc>
        <w:tc>
          <w:tcPr>
            <w:tcW w:w="2990" w:type="pct"/>
            <w:vAlign w:val="center"/>
          </w:tcPr>
          <w:p w14:paraId="130E267E">
            <w:pPr>
              <w:keepNext w:val="0"/>
              <w:keepLines w:val="0"/>
              <w:pageBreakBefore w:val="0"/>
              <w:widowControl w:val="0"/>
              <w:kinsoku/>
              <w:wordWrap/>
              <w:overflowPunct/>
              <w:topLinePunct w:val="0"/>
              <w:autoSpaceDE/>
              <w:autoSpaceDN/>
              <w:bidi w:val="0"/>
              <w:adjustRightInd/>
              <w:snapToGrid/>
              <w:spacing w:before="100" w:beforeAutospacing="1" w:after="100" w:afterAutospacing="1" w:line="380" w:lineRule="exact"/>
              <w:ind w:firstLine="0" w:firstLineChars="0"/>
              <w:jc w:val="both"/>
              <w:textAlignment w:val="auto"/>
              <w:rPr>
                <w:rFonts w:hint="eastAsia"/>
                <w:kern w:val="0"/>
                <w:sz w:val="24"/>
                <w:szCs w:val="24"/>
                <w:lang w:eastAsia="zh-CN"/>
              </w:rPr>
            </w:pPr>
            <w:r>
              <w:rPr>
                <w:rFonts w:hint="eastAsia"/>
                <w:kern w:val="0"/>
                <w:sz w:val="24"/>
                <w:szCs w:val="24"/>
                <w:lang w:eastAsia="zh-CN"/>
              </w:rPr>
              <w:t>综合管廊及</w:t>
            </w:r>
            <w:r>
              <w:rPr>
                <w:rFonts w:hint="eastAsia"/>
                <w:kern w:val="0"/>
                <w:sz w:val="24"/>
                <w:szCs w:val="24"/>
                <w:lang w:val="en-US" w:eastAsia="zh-CN"/>
              </w:rPr>
              <w:t>其他基础设施工程项目</w:t>
            </w:r>
          </w:p>
        </w:tc>
      </w:tr>
    </w:tbl>
    <w:p w14:paraId="25834C61">
      <w:pPr>
        <w:pStyle w:val="4"/>
        <w:bidi w:val="0"/>
        <w:ind w:firstLine="0" w:firstLineChars="0"/>
        <w:rPr>
          <w:rFonts w:hint="eastAsia" w:ascii="仿宋_GB2312" w:hAnsi="仿宋_GB2312" w:eastAsia="仿宋_GB2312" w:cs="仿宋_GB2312"/>
          <w:b w:val="0"/>
          <w:bCs w:val="0"/>
          <w:sz w:val="28"/>
          <w:szCs w:val="28"/>
          <w:lang w:eastAsia="zh-CN"/>
        </w:rPr>
      </w:pPr>
      <w:bookmarkStart w:id="32" w:name="_Toc1188930020"/>
      <w:bookmarkStart w:id="33" w:name="_Toc10502"/>
      <w:bookmarkStart w:id="34" w:name="_Toc14910"/>
      <w:bookmarkStart w:id="35" w:name="_Toc29190"/>
      <w:r>
        <w:rPr>
          <w:rFonts w:hint="eastAsia" w:ascii="仿宋_GB2312" w:hAnsi="仿宋_GB2312" w:eastAsia="仿宋_GB2312" w:cs="仿宋_GB2312"/>
          <w:b w:val="0"/>
          <w:bCs w:val="0"/>
          <w:sz w:val="28"/>
          <w:szCs w:val="28"/>
          <w:lang w:eastAsia="zh-CN"/>
        </w:rPr>
        <w:t>注：项目领域均包含各自行业的设备购置及信息化系统建设项目。</w:t>
      </w:r>
    </w:p>
    <w:p w14:paraId="0666860A">
      <w:pPr>
        <w:pStyle w:val="4"/>
        <w:bidi w:val="0"/>
        <w:spacing w:before="0" w:beforeLines="0"/>
        <w:rPr>
          <w:rFonts w:hint="eastAsia"/>
          <w:lang w:eastAsia="zh-CN"/>
        </w:rPr>
      </w:pPr>
      <w:r>
        <w:rPr>
          <w:rFonts w:hint="eastAsia"/>
          <w:lang w:eastAsia="zh-CN"/>
        </w:rPr>
        <w:t>（三）其他要求</w:t>
      </w:r>
      <w:bookmarkEnd w:id="32"/>
      <w:bookmarkEnd w:id="33"/>
      <w:bookmarkEnd w:id="34"/>
      <w:bookmarkEnd w:id="35"/>
    </w:p>
    <w:bookmarkEnd w:id="22"/>
    <w:p w14:paraId="490EAD06">
      <w:pPr>
        <w:bidi w:val="0"/>
        <w:rPr>
          <w:rFonts w:hint="eastAsia"/>
          <w:lang w:eastAsia="zh-CN"/>
        </w:rPr>
      </w:pPr>
      <w:bookmarkStart w:id="36" w:name="_Toc460429249"/>
      <w:r>
        <w:rPr>
          <w:rFonts w:hint="eastAsia" w:ascii="仿宋_GB2312" w:hAnsi="仿宋" w:eastAsia="仿宋_GB2312"/>
          <w:szCs w:val="32"/>
          <w:highlight w:val="none"/>
          <w:lang w:val="en-US" w:eastAsia="zh-CN"/>
        </w:rPr>
        <w:t>1.</w:t>
      </w:r>
      <w:r>
        <w:rPr>
          <w:rFonts w:hint="eastAsia" w:ascii="仿宋_GB2312" w:hAnsi="仿宋" w:eastAsia="仿宋_GB2312"/>
          <w:szCs w:val="32"/>
          <w:highlight w:val="none"/>
          <w:lang w:eastAsia="zh-CN"/>
        </w:rPr>
        <w:t>不符合产业政策和环境保护要求的项目、房地产开发项目（保障性住房建设</w:t>
      </w:r>
      <w:r>
        <w:rPr>
          <w:rFonts w:hint="eastAsia"/>
          <w:lang w:eastAsia="zh-CN"/>
        </w:rPr>
        <w:t>项目除外），以及违法违规建设的项目，不得申报市重大项目计划。</w:t>
      </w:r>
    </w:p>
    <w:p w14:paraId="5409997C">
      <w:pPr>
        <w:bidi w:val="0"/>
        <w:rPr>
          <w:rFonts w:hint="eastAsia" w:ascii="仿宋_GB2312" w:hAnsi="仿宋" w:eastAsia="仿宋_GB2312"/>
          <w:szCs w:val="32"/>
          <w:highlight w:val="none"/>
          <w:lang w:eastAsia="zh-CN"/>
        </w:rPr>
      </w:pPr>
      <w:r>
        <w:rPr>
          <w:rFonts w:hint="eastAsia"/>
          <w:lang w:val="en-US" w:eastAsia="zh-CN"/>
        </w:rPr>
        <w:t>2.</w:t>
      </w:r>
      <w:r>
        <w:rPr>
          <w:rFonts w:hint="eastAsia"/>
          <w:lang w:eastAsia="zh-CN"/>
        </w:rPr>
        <w:t>城市更新项目还应符合《深圳市城市更新办法》和《深圳市城市更新办法实施细则》有关规定，已列入深圳市城市更新单元计划并完成实施主</w:t>
      </w:r>
      <w:r>
        <w:rPr>
          <w:rFonts w:hint="eastAsia" w:ascii="仿宋_GB2312" w:hAnsi="仿宋" w:eastAsia="仿宋_GB2312"/>
          <w:szCs w:val="32"/>
          <w:highlight w:val="none"/>
          <w:lang w:eastAsia="zh-CN"/>
        </w:rPr>
        <w:t>体确认。</w:t>
      </w:r>
    </w:p>
    <w:bookmarkEnd w:id="36"/>
    <w:p w14:paraId="0E6933F0">
      <w:pPr>
        <w:pStyle w:val="3"/>
        <w:bidi w:val="0"/>
        <w:rPr>
          <w:rFonts w:hint="eastAsia"/>
        </w:rPr>
      </w:pPr>
      <w:bookmarkStart w:id="37" w:name="_Toc5292"/>
      <w:bookmarkStart w:id="38" w:name="_Toc1548"/>
      <w:bookmarkStart w:id="39" w:name="_Toc460429250"/>
      <w:bookmarkStart w:id="40" w:name="_Toc1831980081"/>
      <w:bookmarkStart w:id="41" w:name="_Toc31695"/>
      <w:r>
        <w:rPr>
          <w:rFonts w:hint="eastAsia"/>
        </w:rPr>
        <w:t>四、重大项目的申报材料</w:t>
      </w:r>
      <w:bookmarkEnd w:id="37"/>
      <w:bookmarkEnd w:id="38"/>
      <w:bookmarkEnd w:id="39"/>
      <w:bookmarkEnd w:id="40"/>
      <w:bookmarkEnd w:id="41"/>
    </w:p>
    <w:p w14:paraId="594C62D3">
      <w:pPr>
        <w:bidi w:val="0"/>
        <w:rPr>
          <w:rFonts w:hint="eastAsia"/>
          <w:lang w:eastAsia="zh-CN"/>
        </w:rPr>
      </w:pPr>
      <w:r>
        <w:rPr>
          <w:rFonts w:hint="eastAsia"/>
          <w:lang w:eastAsia="zh-CN"/>
        </w:rPr>
        <w:t>下述材料中（一）需提供电子文件（盖章版）作为附件上传至申报系统，（二）须在申报系统中上传完整电子版，需保密的材料请一并注明。</w:t>
      </w:r>
    </w:p>
    <w:p w14:paraId="0D67F77D">
      <w:pPr>
        <w:pStyle w:val="4"/>
        <w:keepNext w:val="0"/>
        <w:keepLines w:val="0"/>
        <w:pageBreakBefore w:val="0"/>
        <w:widowControl w:val="0"/>
        <w:kinsoku/>
        <w:wordWrap/>
        <w:overflowPunct/>
        <w:topLinePunct w:val="0"/>
        <w:autoSpaceDE/>
        <w:autoSpaceDN/>
        <w:bidi w:val="0"/>
        <w:adjustRightInd/>
        <w:snapToGrid/>
        <w:textAlignment w:val="auto"/>
        <w:rPr>
          <w:rFonts w:hint="eastAsia"/>
        </w:rPr>
      </w:pPr>
      <w:bookmarkStart w:id="42" w:name="_Toc10616"/>
      <w:bookmarkStart w:id="43" w:name="_Toc10288"/>
      <w:bookmarkStart w:id="44" w:name="_Toc1285210610"/>
      <w:bookmarkStart w:id="45" w:name="_Toc1018"/>
      <w:r>
        <w:rPr>
          <w:rFonts w:hint="eastAsia"/>
        </w:rPr>
        <w:t>（一）年度重大项目申请书</w:t>
      </w:r>
      <w:bookmarkEnd w:id="42"/>
      <w:bookmarkEnd w:id="43"/>
      <w:bookmarkEnd w:id="44"/>
      <w:bookmarkEnd w:id="45"/>
    </w:p>
    <w:p w14:paraId="32043EC6">
      <w:pPr>
        <w:bidi w:val="0"/>
      </w:pPr>
      <w:r>
        <w:rPr>
          <w:rFonts w:hint="eastAsia"/>
          <w:lang w:eastAsia="zh-CN"/>
        </w:rPr>
        <w:t>申报项目均需编写项目申请书，正文中除内容外也需</w:t>
      </w:r>
      <w:r>
        <w:rPr>
          <w:rFonts w:hint="eastAsia"/>
        </w:rPr>
        <w:t>编辑目录，标注页码</w:t>
      </w:r>
      <w:r>
        <w:rPr>
          <w:rFonts w:hint="eastAsia"/>
          <w:lang w:eastAsia="zh-CN"/>
        </w:rPr>
        <w:t>等。编制内容</w:t>
      </w:r>
      <w:r>
        <w:rPr>
          <w:rFonts w:hint="eastAsia"/>
        </w:rPr>
        <w:t>按如下</w:t>
      </w:r>
      <w:r>
        <w:rPr>
          <w:rFonts w:hint="eastAsia"/>
          <w:lang w:eastAsia="zh-CN"/>
        </w:rPr>
        <w:t>进行</w:t>
      </w:r>
      <w:r>
        <w:rPr>
          <w:rFonts w:hint="eastAsia"/>
        </w:rPr>
        <w:t>：</w:t>
      </w:r>
    </w:p>
    <w:p w14:paraId="7547B57D">
      <w:pPr>
        <w:bidi w:val="0"/>
        <w:rPr>
          <w:b/>
          <w:bCs/>
        </w:rPr>
      </w:pPr>
      <w:r>
        <w:rPr>
          <w:rFonts w:hint="eastAsia"/>
          <w:b/>
          <w:bCs/>
        </w:rPr>
        <w:t>1.项目申报单位基本情况</w:t>
      </w:r>
    </w:p>
    <w:p w14:paraId="36A1A544">
      <w:pPr>
        <w:bidi w:val="0"/>
      </w:pPr>
      <w:r>
        <w:rPr>
          <w:rFonts w:hint="eastAsia"/>
        </w:rPr>
        <w:t>项目申报单位基本信息，包括：项目申报单位名称、成立时间、注册类型、注册资本、注册地址、主营业务等；</w:t>
      </w:r>
    </w:p>
    <w:p w14:paraId="736DF895">
      <w:pPr>
        <w:bidi w:val="0"/>
        <w:rPr>
          <w:rFonts w:hint="eastAsia"/>
        </w:rPr>
      </w:pPr>
      <w:r>
        <w:rPr>
          <w:rFonts w:hint="eastAsia"/>
        </w:rPr>
        <w:t>项目申报单位发展介绍，包括：发展规划及战略、在行业内的地位，近三年经营业绩（总资产、主营业务收入、利润总额、净利润、利税情况、研发投入、资产负债率、银行信用等级等），项目负责人及主要股东概况，已经拥有的专业资质情况及近年来主要成果等，成立时间不足三年的项目申报单位提供单位成立以来的相关概况。</w:t>
      </w:r>
    </w:p>
    <w:p w14:paraId="7BE49C20">
      <w:pPr>
        <w:bidi w:val="0"/>
        <w:rPr>
          <w:b/>
          <w:bCs/>
        </w:rPr>
      </w:pPr>
      <w:r>
        <w:rPr>
          <w:rFonts w:hint="eastAsia"/>
          <w:b/>
          <w:bCs/>
        </w:rPr>
        <w:t>2.申报项目概况</w:t>
      </w:r>
    </w:p>
    <w:p w14:paraId="067D3EB4">
      <w:pPr>
        <w:bidi w:val="0"/>
        <w:rPr>
          <w:rFonts w:hint="eastAsia"/>
        </w:rPr>
      </w:pPr>
      <w:r>
        <w:rPr>
          <w:rFonts w:hint="eastAsia"/>
        </w:rPr>
        <w:t>项目基本信息。包括：项目名称、项目总投资</w:t>
      </w:r>
      <w:r>
        <w:rPr>
          <w:rFonts w:hint="eastAsia"/>
          <w:lang w:eastAsia="zh-CN"/>
        </w:rPr>
        <w:t>及其</w:t>
      </w:r>
      <w:r>
        <w:rPr>
          <w:rFonts w:hint="eastAsia"/>
        </w:rPr>
        <w:t>构成、项目建设用地情况（项目选址、用地面积及用地性质等）、项目定位及发展目标、项目建设内容与规模、项目建设工期和进度安排、社会经济效益评价等。</w:t>
      </w:r>
    </w:p>
    <w:p w14:paraId="148C65A1">
      <w:pPr>
        <w:bidi w:val="0"/>
        <w:rPr>
          <w:rFonts w:hint="eastAsia"/>
        </w:rPr>
      </w:pPr>
      <w:r>
        <w:rPr>
          <w:rFonts w:hint="eastAsia"/>
        </w:rPr>
        <w:t>若为</w:t>
      </w:r>
      <w:r>
        <w:rPr>
          <w:rFonts w:hint="eastAsia"/>
          <w:highlight w:val="none"/>
          <w:lang w:val="en-US" w:eastAsia="zh-CN"/>
        </w:rPr>
        <w:t>产业园区建设</w:t>
      </w:r>
      <w:r>
        <w:rPr>
          <w:rFonts w:hint="eastAsia"/>
        </w:rPr>
        <w:t>项目，</w:t>
      </w:r>
      <w:r>
        <w:rPr>
          <w:rFonts w:hint="eastAsia"/>
          <w:lang w:eastAsia="zh-CN"/>
        </w:rPr>
        <w:t>应</w:t>
      </w:r>
      <w:r>
        <w:rPr>
          <w:rFonts w:hint="eastAsia"/>
        </w:rPr>
        <w:t>说明</w:t>
      </w:r>
      <w:r>
        <w:rPr>
          <w:rFonts w:hint="eastAsia"/>
          <w:highlight w:val="none"/>
        </w:rPr>
        <w:t>项目建成后自用、出租、销售部分的比例</w:t>
      </w:r>
      <w:r>
        <w:rPr>
          <w:rFonts w:hint="eastAsia"/>
          <w:lang w:eastAsia="zh-CN"/>
        </w:rPr>
        <w:t>。</w:t>
      </w:r>
      <w:r>
        <w:rPr>
          <w:rFonts w:hint="eastAsia"/>
          <w:highlight w:val="none"/>
        </w:rPr>
        <w:t>自用部分</w:t>
      </w:r>
      <w:r>
        <w:rPr>
          <w:rFonts w:hint="eastAsia"/>
          <w:lang w:val="en-US" w:eastAsia="zh-CN"/>
        </w:rPr>
        <w:t>应包含</w:t>
      </w:r>
      <w:r>
        <w:rPr>
          <w:rFonts w:hint="eastAsia"/>
          <w:highlight w:val="none"/>
        </w:rPr>
        <w:t>拟建设项目的技术来源、设备选型、市场分析等</w:t>
      </w:r>
      <w:r>
        <w:rPr>
          <w:rFonts w:hint="eastAsia"/>
          <w:highlight w:val="none"/>
          <w:lang w:eastAsia="zh-CN"/>
        </w:rPr>
        <w:t>；</w:t>
      </w:r>
      <w:r>
        <w:rPr>
          <w:rFonts w:hint="eastAsia"/>
          <w:highlight w:val="none"/>
          <w:lang w:val="en-US" w:eastAsia="zh-CN"/>
        </w:rPr>
        <w:t>出租销售部分</w:t>
      </w:r>
      <w:r>
        <w:rPr>
          <w:rFonts w:hint="eastAsia"/>
          <w:lang w:val="en-US" w:eastAsia="zh-CN"/>
        </w:rPr>
        <w:t>应包含</w:t>
      </w:r>
      <w:r>
        <w:rPr>
          <w:rFonts w:hint="eastAsia"/>
        </w:rPr>
        <w:t>意向引进的企业情况，提供已签订的战略合作协议。</w:t>
      </w:r>
    </w:p>
    <w:p w14:paraId="735D1DF2">
      <w:pPr>
        <w:bidi w:val="0"/>
        <w:rPr>
          <w:rFonts w:hint="eastAsia"/>
        </w:rPr>
      </w:pPr>
      <w:r>
        <w:rPr>
          <w:rFonts w:hint="eastAsia"/>
        </w:rPr>
        <w:t>若为</w:t>
      </w:r>
      <w:r>
        <w:rPr>
          <w:rFonts w:hint="eastAsia"/>
          <w:highlight w:val="none"/>
          <w:lang w:val="en-US" w:eastAsia="zh-CN"/>
        </w:rPr>
        <w:t>科研及产业</w:t>
      </w:r>
      <w:r>
        <w:rPr>
          <w:rFonts w:hint="eastAsia"/>
        </w:rPr>
        <w:t>类项目，</w:t>
      </w:r>
      <w:r>
        <w:rPr>
          <w:rFonts w:hint="eastAsia"/>
          <w:lang w:eastAsia="zh-CN"/>
        </w:rPr>
        <w:t>应</w:t>
      </w:r>
      <w:r>
        <w:rPr>
          <w:rFonts w:hint="eastAsia"/>
          <w:lang w:val="en-US" w:eastAsia="zh-CN"/>
        </w:rPr>
        <w:t>包含</w:t>
      </w:r>
      <w:r>
        <w:rPr>
          <w:rFonts w:hint="eastAsia"/>
        </w:rPr>
        <w:t>拟建设项目的技术来源、设备选型、市场分析</w:t>
      </w:r>
      <w:r>
        <w:rPr>
          <w:rFonts w:hint="eastAsia"/>
          <w:lang w:eastAsia="zh-CN"/>
        </w:rPr>
        <w:t>，</w:t>
      </w:r>
      <w:r>
        <w:rPr>
          <w:rFonts w:hint="eastAsia"/>
        </w:rPr>
        <w:t>技术带头人、研发团队、技术路线等情况，并提供专利证明、软件著作权等相关文件。</w:t>
      </w:r>
    </w:p>
    <w:p w14:paraId="0A2EB6C6">
      <w:pPr>
        <w:bidi w:val="0"/>
        <w:rPr>
          <w:b/>
          <w:bCs/>
        </w:rPr>
      </w:pPr>
      <w:r>
        <w:rPr>
          <w:rFonts w:hint="eastAsia"/>
          <w:b/>
          <w:bCs/>
        </w:rPr>
        <w:t>3.项目申报背景及理由</w:t>
      </w:r>
    </w:p>
    <w:p w14:paraId="5F06BA9D">
      <w:pPr>
        <w:bidi w:val="0"/>
        <w:spacing w:line="540" w:lineRule="exact"/>
      </w:pPr>
      <w:r>
        <w:rPr>
          <w:rFonts w:hint="eastAsia"/>
        </w:rPr>
        <w:t>包括项目建设的政策及行业背景、项目建设的必要性分析</w:t>
      </w:r>
      <w:r>
        <w:rPr>
          <w:rFonts w:hint="eastAsia"/>
          <w:lang w:eastAsia="zh-CN"/>
        </w:rPr>
        <w:t>，项目与市重大项目申报条件相符性分析</w:t>
      </w:r>
      <w:r>
        <w:rPr>
          <w:rFonts w:hint="eastAsia"/>
        </w:rPr>
        <w:t>等。</w:t>
      </w:r>
    </w:p>
    <w:p w14:paraId="19AEC80B">
      <w:pPr>
        <w:bidi w:val="0"/>
        <w:spacing w:line="540" w:lineRule="exact"/>
        <w:rPr>
          <w:b/>
          <w:bCs/>
        </w:rPr>
      </w:pPr>
      <w:r>
        <w:rPr>
          <w:rFonts w:hint="eastAsia"/>
          <w:b/>
          <w:bCs/>
        </w:rPr>
        <w:t>4.项目年度工作计划</w:t>
      </w:r>
    </w:p>
    <w:p w14:paraId="55E94E94">
      <w:pPr>
        <w:bidi w:val="0"/>
        <w:spacing w:line="540" w:lineRule="exact"/>
        <w:rPr>
          <w:rFonts w:hint="eastAsia"/>
        </w:rPr>
      </w:pPr>
      <w:r>
        <w:rPr>
          <w:rFonts w:hint="eastAsia"/>
        </w:rPr>
        <w:t>包括项目分年投资计划表、内容及具体工作安排等，建设项目应包括每月的工程建设内容与投资计划，前期项目应包括每月的前期准备工作内容。</w:t>
      </w:r>
    </w:p>
    <w:p w14:paraId="2A0E8210">
      <w:pPr>
        <w:bidi w:val="0"/>
        <w:spacing w:line="540" w:lineRule="exact"/>
        <w:rPr>
          <w:b/>
          <w:bCs/>
        </w:rPr>
      </w:pPr>
      <w:r>
        <w:rPr>
          <w:rFonts w:hint="eastAsia"/>
          <w:b/>
          <w:bCs/>
        </w:rPr>
        <w:t>5.项目现阶段进展情况</w:t>
      </w:r>
    </w:p>
    <w:p w14:paraId="27BC1C0D">
      <w:pPr>
        <w:bidi w:val="0"/>
        <w:spacing w:line="540" w:lineRule="exact"/>
      </w:pPr>
      <w:r>
        <w:rPr>
          <w:rFonts w:hint="eastAsia"/>
        </w:rPr>
        <w:t>包括项目申报类型、现阶段已完成工作情况、正在进行的工作情况以及未来发展规划。</w:t>
      </w:r>
    </w:p>
    <w:p w14:paraId="40A96385">
      <w:pPr>
        <w:bidi w:val="0"/>
        <w:spacing w:line="540" w:lineRule="exact"/>
        <w:rPr>
          <w:b/>
          <w:bCs/>
        </w:rPr>
      </w:pPr>
      <w:r>
        <w:rPr>
          <w:rFonts w:hint="eastAsia"/>
          <w:b/>
          <w:bCs/>
        </w:rPr>
        <w:t>6.各项建设条件落实情况</w:t>
      </w:r>
    </w:p>
    <w:p w14:paraId="0F79DD17">
      <w:pPr>
        <w:bidi w:val="0"/>
        <w:spacing w:line="540" w:lineRule="exact"/>
      </w:pPr>
      <w:r>
        <w:rPr>
          <w:rFonts w:hint="eastAsia"/>
        </w:rPr>
        <w:t>包括环境保护、资源综合利用、节能措施、原材料供应、安全生产、卫生防疫、消防及外部配套条件落实情况等。</w:t>
      </w:r>
    </w:p>
    <w:p w14:paraId="79A8178B">
      <w:pPr>
        <w:bidi w:val="0"/>
        <w:spacing w:line="540" w:lineRule="exact"/>
        <w:rPr>
          <w:rFonts w:ascii="仿宋_GB2312" w:hAnsi="仿宋" w:eastAsia="仿宋_GB2312"/>
          <w:b/>
          <w:bCs/>
          <w:szCs w:val="32"/>
        </w:rPr>
      </w:pPr>
      <w:r>
        <w:rPr>
          <w:rFonts w:hint="eastAsia"/>
          <w:b/>
          <w:bCs/>
        </w:rPr>
        <w:t>7.投资估算及资金筹措</w:t>
      </w:r>
    </w:p>
    <w:p w14:paraId="025BBA39">
      <w:pPr>
        <w:bidi w:val="0"/>
        <w:spacing w:line="540" w:lineRule="exact"/>
        <w:ind w:firstLine="640"/>
        <w:rPr>
          <w:rFonts w:ascii="仿宋_GB2312" w:hAnsi="仿宋" w:eastAsia="仿宋_GB2312"/>
          <w:sz w:val="32"/>
          <w:szCs w:val="32"/>
        </w:rPr>
      </w:pPr>
      <w:r>
        <w:rPr>
          <w:rFonts w:hint="eastAsia" w:ascii="仿宋_GB2312" w:hAnsi="仿宋" w:eastAsia="仿宋_GB2312"/>
          <w:sz w:val="32"/>
          <w:szCs w:val="32"/>
        </w:rPr>
        <w:t>（1）项目总投资估算表（如建设投资、研发费用、铺底流动资金等）。建设投资主要包括建筑工程费，安装工程费，设备及工器具购置（含专用仪器设备试制费）、改造和租赁费（包括购置必要的技术和软件）等。研发费用主要包括自主研发费用和委托开发费用；委托开发费用主要是指项目申报单位委托外单位进行研究开发所支付的费用。铺底流动资金主要包括燃料费、原料费、房租租赁费、基本预备费、建设期利息等。（</w:t>
      </w:r>
      <w:r>
        <w:rPr>
          <w:rFonts w:hint="eastAsia" w:ascii="仿宋_GB2312" w:hAnsi="仿宋" w:eastAsia="仿宋_GB2312"/>
          <w:b/>
          <w:sz w:val="32"/>
          <w:szCs w:val="32"/>
        </w:rPr>
        <w:t>注：项目如不涉及研发投资，可不提供研发费用明细。</w:t>
      </w:r>
      <w:r>
        <w:rPr>
          <w:rFonts w:hint="eastAsia" w:ascii="仿宋_GB2312" w:hAnsi="仿宋" w:eastAsia="仿宋_GB2312"/>
          <w:sz w:val="32"/>
          <w:szCs w:val="32"/>
        </w:rPr>
        <w:t>）</w:t>
      </w:r>
    </w:p>
    <w:p w14:paraId="7830F425">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（2）项目资金筹措方案。包括：资金来源、企业自有资金、预期股权投资资金（含财政股权投资）、银行贷款等筹措方式。</w:t>
      </w:r>
    </w:p>
    <w:p w14:paraId="16F0DD44">
      <w:pPr>
        <w:bidi w:val="0"/>
        <w:spacing w:line="540" w:lineRule="exact"/>
        <w:ind w:firstLine="640"/>
        <w:rPr>
          <w:rFonts w:hint="eastAsia" w:ascii="仿宋_GB2312" w:hAnsi="仿宋" w:eastAsia="仿宋_GB2312"/>
          <w:b/>
          <w:bCs/>
          <w:sz w:val="32"/>
          <w:szCs w:val="32"/>
        </w:rPr>
      </w:pPr>
      <w:r>
        <w:rPr>
          <w:rFonts w:hint="eastAsia" w:ascii="仿宋_GB2312" w:hAnsi="仿宋" w:eastAsia="仿宋_GB2312"/>
          <w:b/>
          <w:bCs/>
          <w:sz w:val="32"/>
          <w:szCs w:val="32"/>
        </w:rPr>
        <w:t>8.项目财务评价、经济效益及社会效益</w:t>
      </w:r>
    </w:p>
    <w:p w14:paraId="7BF48A00">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包括内部收益率、投资利润率、投资回收期、贷款偿还期等指标的计算和评估，项目建成后的运营方案、管理模式、达产产值及利润、新增就业人员、经济效益和社会效益分析等。</w:t>
      </w:r>
    </w:p>
    <w:p w14:paraId="2BFC348D">
      <w:pPr>
        <w:pStyle w:val="4"/>
        <w:bidi w:val="0"/>
        <w:spacing w:line="540" w:lineRule="exact"/>
        <w:rPr>
          <w:rFonts w:hint="eastAsia"/>
        </w:rPr>
      </w:pPr>
      <w:bookmarkStart w:id="46" w:name="_Toc12110"/>
      <w:bookmarkStart w:id="47" w:name="_Toc11540"/>
      <w:bookmarkStart w:id="48" w:name="_Toc1695154292"/>
      <w:bookmarkStart w:id="49" w:name="_Toc13517"/>
      <w:r>
        <w:rPr>
          <w:rFonts w:hint="eastAsia"/>
        </w:rPr>
        <w:t>（二）其他材料</w:t>
      </w:r>
      <w:bookmarkEnd w:id="46"/>
      <w:bookmarkEnd w:id="47"/>
      <w:bookmarkEnd w:id="48"/>
      <w:bookmarkEnd w:id="49"/>
    </w:p>
    <w:p w14:paraId="7A8C6E64">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下述材料中，（1）-（</w:t>
      </w:r>
      <w:r>
        <w:rPr>
          <w:rFonts w:hint="eastAsia" w:hAnsi="仿宋"/>
          <w:sz w:val="32"/>
          <w:szCs w:val="32"/>
          <w:lang w:val="en-US" w:eastAsia="zh-CN"/>
        </w:rPr>
        <w:t>3</w:t>
      </w:r>
      <w:r>
        <w:rPr>
          <w:rFonts w:hint="eastAsia" w:ascii="仿宋_GB2312" w:hAnsi="仿宋" w:eastAsia="仿宋_GB2312"/>
          <w:sz w:val="32"/>
          <w:szCs w:val="32"/>
        </w:rPr>
        <w:t>）为所有项目必须提交的材料,战略性新兴产业项目还须增加提供（4）（5）</w:t>
      </w:r>
      <w:r>
        <w:rPr>
          <w:rFonts w:hint="eastAsia" w:hAnsi="仿宋"/>
          <w:sz w:val="32"/>
          <w:szCs w:val="32"/>
          <w:lang w:eastAsia="zh-CN"/>
        </w:rPr>
        <w:t>。</w:t>
      </w:r>
      <w:r>
        <w:rPr>
          <w:rFonts w:hint="eastAsia" w:ascii="仿宋_GB2312" w:hAnsi="仿宋" w:eastAsia="仿宋_GB2312"/>
          <w:sz w:val="32"/>
          <w:szCs w:val="32"/>
        </w:rPr>
        <w:t>其余材料为可选择提供材料，项目单位可依据自身实际情况补充提交。提交材料充分详实，将增加审核通过概率。</w:t>
      </w:r>
    </w:p>
    <w:p w14:paraId="3567832D">
      <w:pPr>
        <w:bidi w:val="0"/>
        <w:spacing w:line="540" w:lineRule="exact"/>
        <w:ind w:firstLine="640"/>
        <w:rPr>
          <w:rFonts w:hint="eastAsia" w:ascii="仿宋_GB2312" w:hAnsi="仿宋" w:eastAsia="仿宋_GB2312"/>
          <w:sz w:val="32"/>
          <w:szCs w:val="32"/>
        </w:rPr>
      </w:pPr>
      <w:r>
        <w:rPr>
          <w:rFonts w:hint="eastAsia" w:hAnsi="仿宋"/>
          <w:sz w:val="32"/>
          <w:szCs w:val="32"/>
          <w:lang w:eastAsia="zh-CN"/>
        </w:rPr>
        <w:t>（</w:t>
      </w:r>
      <w:r>
        <w:rPr>
          <w:rFonts w:hint="eastAsia" w:hAnsi="仿宋"/>
          <w:sz w:val="32"/>
          <w:szCs w:val="32"/>
          <w:lang w:val="en-US" w:eastAsia="zh-CN"/>
        </w:rPr>
        <w:t>1</w:t>
      </w:r>
      <w:r>
        <w:rPr>
          <w:rFonts w:hint="eastAsia" w:hAnsi="仿宋"/>
          <w:sz w:val="32"/>
          <w:szCs w:val="32"/>
          <w:lang w:eastAsia="zh-CN"/>
        </w:rPr>
        <w:t>）</w:t>
      </w:r>
      <w:r>
        <w:rPr>
          <w:rFonts w:hint="eastAsia" w:ascii="仿宋_GB2312" w:hAnsi="仿宋" w:eastAsia="仿宋_GB2312"/>
          <w:sz w:val="32"/>
          <w:szCs w:val="32"/>
        </w:rPr>
        <w:t>项目法人</w:t>
      </w:r>
      <w:r>
        <w:rPr>
          <w:rFonts w:hint="eastAsia" w:ascii="仿宋_GB2312" w:hAnsi="仿宋" w:eastAsia="仿宋_GB2312"/>
          <w:sz w:val="32"/>
          <w:szCs w:val="32"/>
          <w:lang w:eastAsia="zh-CN"/>
        </w:rPr>
        <w:t>营业执照（或统一社会信用代码证书、事业单位法人证书）</w:t>
      </w:r>
      <w:r>
        <w:rPr>
          <w:rFonts w:hint="eastAsia" w:ascii="仿宋_GB2312" w:hAnsi="仿宋" w:eastAsia="仿宋_GB2312"/>
          <w:sz w:val="32"/>
          <w:szCs w:val="32"/>
        </w:rPr>
        <w:t>；</w:t>
      </w:r>
    </w:p>
    <w:p w14:paraId="7AA834BE">
      <w:pPr>
        <w:bidi w:val="0"/>
        <w:spacing w:line="540" w:lineRule="exact"/>
        <w:ind w:firstLine="640"/>
        <w:rPr>
          <w:rFonts w:hint="eastAsia" w:ascii="仿宋_GB2312" w:hAnsi="仿宋" w:eastAsia="仿宋_GB2312"/>
          <w:sz w:val="32"/>
          <w:szCs w:val="32"/>
        </w:rPr>
      </w:pPr>
      <w:r>
        <w:rPr>
          <w:rFonts w:hint="eastAsia" w:hAnsi="仿宋"/>
          <w:sz w:val="32"/>
          <w:szCs w:val="32"/>
          <w:lang w:eastAsia="zh-CN"/>
        </w:rPr>
        <w:t>（</w:t>
      </w:r>
      <w:r>
        <w:rPr>
          <w:rFonts w:hint="eastAsia" w:hAnsi="仿宋"/>
          <w:sz w:val="32"/>
          <w:szCs w:val="32"/>
          <w:lang w:val="en-US" w:eastAsia="zh-CN"/>
        </w:rPr>
        <w:t>2</w:t>
      </w:r>
      <w:r>
        <w:rPr>
          <w:rFonts w:hint="eastAsia" w:hAnsi="仿宋"/>
          <w:sz w:val="32"/>
          <w:szCs w:val="32"/>
          <w:lang w:eastAsia="zh-CN"/>
        </w:rPr>
        <w:t>）</w:t>
      </w:r>
      <w:r>
        <w:rPr>
          <w:rFonts w:hint="eastAsia" w:hAnsi="仿宋"/>
          <w:sz w:val="32"/>
          <w:szCs w:val="32"/>
          <w:highlight w:val="none"/>
          <w:lang w:eastAsia="zh-CN"/>
        </w:rPr>
        <w:t>政府投资项目立项文件，</w:t>
      </w:r>
      <w:r>
        <w:rPr>
          <w:rFonts w:hint="eastAsia" w:ascii="仿宋_GB2312" w:hAnsi="仿宋" w:eastAsia="仿宋_GB2312"/>
          <w:sz w:val="32"/>
          <w:szCs w:val="32"/>
          <w:highlight w:val="none"/>
        </w:rPr>
        <w:t>社会投资项目核准或备案文件；</w:t>
      </w:r>
    </w:p>
    <w:p w14:paraId="499C01AC">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w:t>
      </w:r>
      <w:r>
        <w:rPr>
          <w:rFonts w:hint="eastAsia" w:hAnsi="仿宋"/>
          <w:sz w:val="32"/>
          <w:szCs w:val="32"/>
          <w:lang w:val="en-US" w:eastAsia="zh-CN"/>
        </w:rPr>
        <w:t>3</w:t>
      </w:r>
      <w:r>
        <w:rPr>
          <w:rFonts w:hint="eastAsia" w:ascii="仿宋_GB2312" w:hAnsi="仿宋" w:eastAsia="仿宋_GB2312"/>
          <w:sz w:val="32"/>
          <w:szCs w:val="32"/>
        </w:rPr>
        <w:t>）项目用地规划许可文件及土地使用权属证明，租赁场地的请提供租赁证明（未取得用地项目可暂不提供）；</w:t>
      </w:r>
    </w:p>
    <w:p w14:paraId="744ADB64">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（4）企业年度研究开发费用情况表，专利证明、软件著作权等相关文件；</w:t>
      </w:r>
    </w:p>
    <w:p w14:paraId="246D9CCD">
      <w:pPr>
        <w:bidi w:val="0"/>
        <w:spacing w:line="540" w:lineRule="exact"/>
        <w:ind w:firstLine="640"/>
        <w:rPr>
          <w:rFonts w:hint="eastAsia" w:ascii="仿宋_GB2312" w:hAnsi="仿宋" w:eastAsia="仿宋_GB2312"/>
          <w:sz w:val="32"/>
          <w:szCs w:val="32"/>
          <w:lang w:eastAsia="zh-CN"/>
        </w:rPr>
      </w:pPr>
      <w:r>
        <w:rPr>
          <w:rFonts w:hint="eastAsia" w:ascii="仿宋_GB2312" w:hAnsi="仿宋" w:eastAsia="仿宋_GB2312"/>
          <w:sz w:val="32"/>
          <w:szCs w:val="32"/>
        </w:rPr>
        <w:t>（5）项目单位有效期内的国家高新技术企业认定文件（可提供母公司认定文件），或者与相关企业、高校、科研院所签订的战略合作协议；（以上两类证明文件提供其一即可）</w:t>
      </w:r>
      <w:r>
        <w:rPr>
          <w:rFonts w:hint="eastAsia" w:hAnsi="仿宋"/>
          <w:sz w:val="32"/>
          <w:szCs w:val="32"/>
          <w:lang w:eastAsia="zh-CN"/>
        </w:rPr>
        <w:t>；</w:t>
      </w:r>
    </w:p>
    <w:p w14:paraId="22985F4D">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w:t>
      </w:r>
      <w:r>
        <w:rPr>
          <w:rFonts w:hint="eastAsia" w:hAnsi="仿宋"/>
          <w:sz w:val="32"/>
          <w:szCs w:val="32"/>
          <w:lang w:val="en-US" w:eastAsia="zh-CN"/>
        </w:rPr>
        <w:t>6</w:t>
      </w:r>
      <w:r>
        <w:rPr>
          <w:rFonts w:hint="eastAsia" w:ascii="仿宋_GB2312" w:hAnsi="仿宋" w:eastAsia="仿宋_GB2312"/>
          <w:sz w:val="32"/>
          <w:szCs w:val="32"/>
        </w:rPr>
        <w:t>）会计师事务所出具的项目申报单位上一年度审计报告。新设企业可用资本金证明文件、融资意向书及控股股东上一年度审计报告代替；</w:t>
      </w:r>
    </w:p>
    <w:p w14:paraId="6D065697">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7</w:t>
      </w:r>
      <w:r>
        <w:rPr>
          <w:rFonts w:hint="eastAsia" w:ascii="仿宋_GB2312" w:hAnsi="仿宋" w:eastAsia="仿宋_GB2312"/>
          <w:sz w:val="32"/>
          <w:szCs w:val="32"/>
        </w:rPr>
        <w:t>）银行出具（三个月内）的自有资金存款证明文件复印件；银行出具的贷款承诺文件或已签订的贷款协议或合同（若有贷款）；投资机构出具的投资协议或合同复印件（若有风险投资）；</w:t>
      </w:r>
    </w:p>
    <w:p w14:paraId="6FB4FBE6">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8</w:t>
      </w:r>
      <w:r>
        <w:rPr>
          <w:rFonts w:hint="eastAsia" w:ascii="仿宋_GB2312" w:hAnsi="仿宋" w:eastAsia="仿宋_GB2312"/>
          <w:sz w:val="32"/>
          <w:szCs w:val="32"/>
        </w:rPr>
        <w:t>）规划国土、环保、建设、消防等有关部门的项目批复文件；</w:t>
      </w:r>
    </w:p>
    <w:p w14:paraId="3E0F09DF">
      <w:pPr>
        <w:bidi w:val="0"/>
        <w:spacing w:line="540" w:lineRule="exact"/>
        <w:ind w:firstLine="640"/>
        <w:rPr>
          <w:rFonts w:hint="eastAsia" w:ascii="仿宋_GB2312" w:hAnsi="仿宋" w:eastAsia="仿宋_GB2312"/>
          <w:sz w:val="32"/>
          <w:szCs w:val="32"/>
          <w:highlight w:val="none"/>
        </w:rPr>
      </w:pP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9</w:t>
      </w:r>
      <w:r>
        <w:rPr>
          <w:rFonts w:hint="eastAsia" w:ascii="仿宋_GB2312" w:hAnsi="仿宋" w:eastAsia="仿宋_GB2312"/>
          <w:sz w:val="32"/>
          <w:szCs w:val="32"/>
          <w:highlight w:val="none"/>
        </w:rPr>
        <w:t>）对</w:t>
      </w:r>
      <w:r>
        <w:rPr>
          <w:rFonts w:hint="eastAsia" w:hAnsi="仿宋"/>
          <w:sz w:val="32"/>
          <w:szCs w:val="32"/>
          <w:highlight w:val="none"/>
          <w:lang w:eastAsia="zh-CN"/>
        </w:rPr>
        <w:t>暂时无法提供的材料，</w:t>
      </w:r>
      <w:r>
        <w:rPr>
          <w:rFonts w:hint="eastAsia" w:ascii="仿宋_GB2312" w:hAnsi="仿宋" w:eastAsia="仿宋_GB2312"/>
          <w:sz w:val="32"/>
          <w:szCs w:val="32"/>
          <w:highlight w:val="none"/>
        </w:rPr>
        <w:t>项目单位</w:t>
      </w:r>
      <w:r>
        <w:rPr>
          <w:rFonts w:hint="eastAsia" w:hAnsi="仿宋"/>
          <w:sz w:val="32"/>
          <w:szCs w:val="32"/>
          <w:highlight w:val="none"/>
          <w:lang w:eastAsia="zh-CN"/>
        </w:rPr>
        <w:t>应提交</w:t>
      </w:r>
      <w:r>
        <w:rPr>
          <w:rFonts w:hint="eastAsia" w:ascii="仿宋_GB2312" w:hAnsi="仿宋" w:eastAsia="仿宋_GB2312"/>
          <w:sz w:val="32"/>
          <w:szCs w:val="32"/>
          <w:highlight w:val="none"/>
        </w:rPr>
        <w:t>加盖本单位公章</w:t>
      </w:r>
      <w:r>
        <w:rPr>
          <w:rFonts w:hint="eastAsia" w:hAnsi="仿宋"/>
          <w:sz w:val="32"/>
          <w:szCs w:val="32"/>
          <w:highlight w:val="none"/>
          <w:lang w:eastAsia="zh-CN"/>
        </w:rPr>
        <w:t>相关</w:t>
      </w:r>
      <w:r>
        <w:rPr>
          <w:rFonts w:hint="eastAsia" w:ascii="仿宋_GB2312" w:hAnsi="仿宋" w:eastAsia="仿宋_GB2312"/>
          <w:sz w:val="32"/>
          <w:szCs w:val="32"/>
          <w:highlight w:val="none"/>
        </w:rPr>
        <w:t>说明；</w:t>
      </w:r>
    </w:p>
    <w:p w14:paraId="50AC70F2">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val="en-US" w:eastAsia="zh-CN"/>
        </w:rPr>
        <w:t>0</w:t>
      </w:r>
      <w:r>
        <w:rPr>
          <w:rFonts w:hint="eastAsia" w:ascii="仿宋_GB2312" w:hAnsi="仿宋" w:eastAsia="仿宋_GB2312"/>
          <w:sz w:val="32"/>
          <w:szCs w:val="32"/>
        </w:rPr>
        <w:t>）其他需要提供的材料。</w:t>
      </w:r>
    </w:p>
    <w:p w14:paraId="1B2571A4">
      <w:pPr>
        <w:pStyle w:val="3"/>
        <w:bidi w:val="0"/>
        <w:spacing w:line="540" w:lineRule="exact"/>
        <w:ind w:firstLine="640"/>
        <w:rPr>
          <w:rFonts w:hint="eastAsia" w:ascii="Times New Roman" w:hAnsi="Times New Roman"/>
          <w:b w:val="0"/>
        </w:rPr>
      </w:pPr>
      <w:bookmarkStart w:id="50" w:name="_Toc2114221471"/>
      <w:bookmarkStart w:id="51" w:name="_Toc27340"/>
      <w:bookmarkStart w:id="52" w:name="_Toc5731"/>
      <w:bookmarkStart w:id="53" w:name="_Toc11978"/>
      <w:r>
        <w:rPr>
          <w:rFonts w:hint="eastAsia" w:ascii="Times New Roman" w:hAnsi="Times New Roman"/>
          <w:b w:val="0"/>
        </w:rPr>
        <w:t>五、重大项目的认定流程</w:t>
      </w:r>
      <w:bookmarkEnd w:id="50"/>
      <w:bookmarkEnd w:id="51"/>
      <w:bookmarkEnd w:id="52"/>
      <w:bookmarkEnd w:id="53"/>
    </w:p>
    <w:p w14:paraId="6EF194EE">
      <w:pPr>
        <w:bidi w:val="0"/>
        <w:spacing w:line="540" w:lineRule="exact"/>
        <w:ind w:firstLine="640"/>
        <w:rPr>
          <w:rFonts w:hint="eastAsia" w:ascii="仿宋_GB2312" w:hAnsi="仿宋" w:eastAsia="仿宋_GB2312"/>
          <w:sz w:val="32"/>
          <w:szCs w:val="32"/>
        </w:rPr>
      </w:pPr>
      <w:r>
        <w:rPr>
          <w:rFonts w:hint="eastAsia" w:ascii="仿宋_GB2312" w:hAnsi="仿宋" w:eastAsia="仿宋_GB2312"/>
          <w:sz w:val="32"/>
          <w:szCs w:val="32"/>
          <w:lang w:val="zh-CN"/>
        </w:rPr>
        <w:t>重大项目认定具体工作流程如下：</w:t>
      </w:r>
    </w:p>
    <w:p w14:paraId="1C1E3EC9">
      <w:pPr>
        <w:spacing w:line="560" w:lineRule="atLeast"/>
        <w:ind w:firstLine="0" w:firstLineChars="0"/>
        <w:rPr>
          <w:rFonts w:ascii="仿宋_GB2312" w:eastAsia="仿宋_GB2312"/>
          <w:b/>
          <w:sz w:val="32"/>
          <w:szCs w:val="32"/>
        </w:rPr>
      </w:pPr>
      <w:r>
        <w:rPr>
          <w:sz w:val="32"/>
        </w:rPr>
        <mc:AlternateContent>
          <mc:Choice Requires="wpg">
            <w:drawing>
              <wp:anchor distT="0" distB="0" distL="0" distR="0" simplePos="0" relativeHeight="251659264" behindDoc="0" locked="0" layoutInCell="1" allowOverlap="1">
                <wp:simplePos x="0" y="0"/>
                <wp:positionH relativeFrom="column">
                  <wp:posOffset>70485</wp:posOffset>
                </wp:positionH>
                <wp:positionV relativeFrom="paragraph">
                  <wp:posOffset>169545</wp:posOffset>
                </wp:positionV>
                <wp:extent cx="5090795" cy="4819015"/>
                <wp:effectExtent l="12700" t="12700" r="20955" b="26035"/>
                <wp:wrapNone/>
                <wp:docPr id="1026" name="组合 12"/>
                <wp:cNvGraphicFramePr/>
                <a:graphic xmlns:a="http://schemas.openxmlformats.org/drawingml/2006/main">
                  <a:graphicData uri="http://schemas.microsoft.com/office/word/2010/wordprocessingGroup">
                    <wpg:wgp>
                      <wpg:cNvGrpSpPr/>
                      <wpg:grpSpPr>
                        <a:xfrm rot="0">
                          <a:off x="0" y="0"/>
                          <a:ext cx="5090795" cy="4819122"/>
                          <a:chOff x="6330" y="173727"/>
                          <a:chExt cx="8017" cy="8231"/>
                        </a:xfrm>
                      </wpg:grpSpPr>
                      <wps:wsp>
                        <wps:cNvPr id="1" name="矩形 1"/>
                        <wps:cNvSpPr/>
                        <wps:spPr>
                          <a:xfrm>
                            <a:off x="6330" y="173727"/>
                            <a:ext cx="8004" cy="922"/>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5E49311B">
                              <w:pPr>
                                <w:widowControl/>
                                <w:spacing w:line="360" w:lineRule="exact"/>
                                <w:ind w:firstLine="0" w:firstLineChars="0"/>
                                <w:jc w:val="center"/>
                                <w:rPr>
                                  <w:rFonts w:hint="eastAsia" w:ascii="仿宋_GB2312" w:hAnsi="仿宋_GB2312" w:eastAsia="仿宋_GB2312" w:cs="仿宋_GB2312"/>
                                  <w:b w:val="0"/>
                                  <w:bCs/>
                                  <w:color w:val="000000"/>
                                  <w:kern w:val="0"/>
                                  <w:sz w:val="28"/>
                                  <w:lang w:val="en-US" w:eastAsia="zh-CN"/>
                                </w:rPr>
                              </w:pPr>
                              <w:r>
                                <w:rPr>
                                  <w:rFonts w:hint="eastAsia" w:ascii="仿宋_GB2312" w:hAnsi="仿宋_GB2312" w:eastAsia="仿宋_GB2312" w:cs="仿宋_GB2312"/>
                                  <w:b w:val="0"/>
                                  <w:bCs/>
                                  <w:color w:val="000000"/>
                                  <w:kern w:val="0"/>
                                  <w:sz w:val="28"/>
                                </w:rPr>
                                <w:t>市</w:t>
                              </w:r>
                              <w:r>
                                <w:rPr>
                                  <w:rFonts w:hint="eastAsia" w:ascii="仿宋_GB2312" w:hAnsi="仿宋_GB2312" w:eastAsia="仿宋_GB2312" w:cs="仿宋_GB2312"/>
                                  <w:b w:val="0"/>
                                  <w:bCs/>
                                  <w:color w:val="000000"/>
                                  <w:kern w:val="0"/>
                                  <w:sz w:val="28"/>
                                  <w:lang w:eastAsia="zh-CN"/>
                                </w:rPr>
                                <w:t>发展改革</w:t>
                              </w:r>
                              <w:r>
                                <w:rPr>
                                  <w:rFonts w:hint="eastAsia" w:ascii="仿宋_GB2312" w:hAnsi="仿宋_GB2312" w:eastAsia="仿宋_GB2312" w:cs="仿宋_GB2312"/>
                                  <w:b w:val="0"/>
                                  <w:bCs/>
                                  <w:color w:val="000000"/>
                                  <w:kern w:val="0"/>
                                  <w:sz w:val="28"/>
                                </w:rPr>
                                <w:t>委：每年发布重大项目计划申报通知</w:t>
                              </w:r>
                            </w:p>
                            <w:p w14:paraId="1F47D7E0">
                              <w:pPr>
                                <w:widowControl/>
                                <w:spacing w:line="360" w:lineRule="exact"/>
                                <w:ind w:firstLine="0" w:firstLineChars="0"/>
                                <w:jc w:val="center"/>
                                <w:rPr>
                                  <w:rFonts w:hint="eastAsia" w:ascii="仿宋_GB2312" w:hAnsi="仿宋_GB2312" w:eastAsia="仿宋_GB2312" w:cs="仿宋_GB2312"/>
                                  <w:bCs/>
                                  <w:color w:val="000000"/>
                                  <w:kern w:val="0"/>
                                  <w:sz w:val="28"/>
                                </w:rPr>
                              </w:pPr>
                              <w:r>
                                <w:rPr>
                                  <w:rFonts w:hint="eastAsia" w:ascii="仿宋_GB2312" w:hAnsi="仿宋_GB2312" w:eastAsia="仿宋_GB2312" w:cs="仿宋_GB2312"/>
                                  <w:b w:val="0"/>
                                  <w:bCs/>
                                  <w:color w:val="000000"/>
                                  <w:kern w:val="0"/>
                                  <w:sz w:val="28"/>
                                </w:rPr>
                                <w:t>项目申报单位：查阅申报通知，准备重大项目申报材料</w:t>
                              </w:r>
                            </w:p>
                            <w:p w14:paraId="101ABDE4">
                              <w:pPr>
                                <w:widowControl/>
                                <w:spacing w:line="360" w:lineRule="exact"/>
                                <w:ind w:firstLine="0" w:firstLineChars="0"/>
                                <w:jc w:val="center"/>
                                <w:rPr>
                                  <w:rFonts w:hint="eastAsia" w:ascii="仿宋_GB2312" w:hAnsi="仿宋_GB2312" w:eastAsia="仿宋_GB2312" w:cs="仿宋_GB2312"/>
                                  <w:bCs/>
                                  <w:color w:val="000000"/>
                                  <w:kern w:val="0"/>
                                  <w:sz w:val="28"/>
                                </w:rPr>
                              </w:pPr>
                            </w:p>
                            <w:p w14:paraId="25FFBE63">
                              <w:pPr>
                                <w:jc w:val="center"/>
                                <w:rPr>
                                  <w:rFonts w:ascii="仿宋" w:hAnsi="仿宋" w:eastAsia="仿宋" w:cs="宋体"/>
                                  <w:bCs/>
                                  <w:color w:val="000000"/>
                                  <w:kern w:val="0"/>
                                  <w:sz w:val="28"/>
                                </w:rPr>
                              </w:pPr>
                            </w:p>
                            <w:p w14:paraId="7D5EA707">
                              <w:pPr>
                                <w:jc w:val="center"/>
                              </w:pPr>
                            </w:p>
                          </w:txbxContent>
                        </wps:txbx>
                        <wps:bodyPr anchor="ctr" upright="1"/>
                      </wps:wsp>
                      <wps:wsp>
                        <wps:cNvPr id="2" name="下箭头 2"/>
                        <wps:cNvSpPr/>
                        <wps:spPr>
                          <a:xfrm>
                            <a:off x="10131" y="174702"/>
                            <a:ext cx="556" cy="399"/>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wps:spPr>
                        <wps:txbx>
                          <w:txbxContent>
                            <w:p w14:paraId="18B8B9A8">
                              <w:pPr>
                                <w:jc w:val="center"/>
                              </w:pPr>
                            </w:p>
                          </w:txbxContent>
                        </wps:txbx>
                        <wps:bodyPr anchor="ctr" upright="1"/>
                      </wps:wsp>
                      <wps:wsp>
                        <wps:cNvPr id="3" name="下箭头 3"/>
                        <wps:cNvSpPr/>
                        <wps:spPr>
                          <a:xfrm>
                            <a:off x="10131" y="179057"/>
                            <a:ext cx="556" cy="448"/>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wps:spPr>
                        <wps:txbx>
                          <w:txbxContent>
                            <w:p w14:paraId="6781888B">
                              <w:pPr>
                                <w:jc w:val="center"/>
                              </w:pPr>
                            </w:p>
                          </w:txbxContent>
                        </wps:txbx>
                        <wps:bodyPr anchor="ctr" upright="1"/>
                      </wps:wsp>
                      <wps:wsp>
                        <wps:cNvPr id="4" name="矩形 4"/>
                        <wps:cNvSpPr/>
                        <wps:spPr>
                          <a:xfrm>
                            <a:off x="6395" y="178085"/>
                            <a:ext cx="7938" cy="922"/>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6CFBDA4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val="0"/>
                                  <w:bCs/>
                                  <w:color w:val="000000"/>
                                  <w:kern w:val="0"/>
                                  <w:sz w:val="28"/>
                                  <w:lang w:eastAsia="zh-CN"/>
                                </w:rPr>
                              </w:pPr>
                              <w:r>
                                <w:rPr>
                                  <w:rFonts w:hint="eastAsia" w:ascii="仿宋" w:hAnsi="仿宋" w:eastAsia="仿宋" w:cs="宋体"/>
                                  <w:bCs/>
                                  <w:color w:val="000000"/>
                                  <w:kern w:val="0"/>
                                  <w:sz w:val="28"/>
                                </w:rPr>
                                <w:t>市</w:t>
                              </w:r>
                              <w:r>
                                <w:rPr>
                                  <w:rFonts w:hint="eastAsia" w:ascii="仿宋" w:hAnsi="仿宋" w:eastAsia="仿宋" w:cs="宋体"/>
                                  <w:bCs/>
                                  <w:color w:val="000000"/>
                                  <w:kern w:val="0"/>
                                  <w:sz w:val="28"/>
                                  <w:lang w:eastAsia="zh-CN"/>
                                </w:rPr>
                                <w:t>发展改革</w:t>
                              </w:r>
                              <w:r>
                                <w:rPr>
                                  <w:rFonts w:hint="eastAsia" w:ascii="仿宋" w:hAnsi="仿宋" w:eastAsia="仿宋" w:cs="宋体"/>
                                  <w:bCs/>
                                  <w:color w:val="000000"/>
                                  <w:kern w:val="0"/>
                                  <w:sz w:val="28"/>
                                </w:rPr>
                                <w:t>委：进行</w:t>
                              </w:r>
                              <w:r>
                                <w:rPr>
                                  <w:rFonts w:hint="eastAsia" w:ascii="仿宋_GB2312" w:hAnsi="仿宋_GB2312" w:eastAsia="仿宋_GB2312" w:cs="仿宋_GB2312"/>
                                  <w:b w:val="0"/>
                                  <w:bCs/>
                                  <w:color w:val="000000"/>
                                  <w:kern w:val="0"/>
                                  <w:sz w:val="28"/>
                                  <w:lang w:eastAsia="zh-CN"/>
                                </w:rPr>
                                <w:t>项目初审，并征求相关单位意见后，</w:t>
                              </w:r>
                            </w:p>
                            <w:p w14:paraId="461805E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val="0"/>
                                  <w:bCs/>
                                  <w:color w:val="000000"/>
                                  <w:kern w:val="0"/>
                                  <w:sz w:val="28"/>
                                  <w:lang w:eastAsia="zh-CN"/>
                                </w:rPr>
                              </w:pPr>
                              <w:r>
                                <w:rPr>
                                  <w:rFonts w:hint="eastAsia" w:ascii="仿宋_GB2312" w:hAnsi="仿宋_GB2312" w:eastAsia="仿宋_GB2312" w:cs="仿宋_GB2312"/>
                                  <w:b w:val="0"/>
                                  <w:bCs/>
                                  <w:color w:val="000000"/>
                                  <w:kern w:val="0"/>
                                  <w:sz w:val="28"/>
                                  <w:lang w:eastAsia="zh-CN"/>
                                </w:rPr>
                                <w:t>形成</w:t>
                              </w:r>
                              <w:r>
                                <w:rPr>
                                  <w:rFonts w:hint="eastAsia" w:cs="仿宋_GB2312"/>
                                  <w:b w:val="0"/>
                                  <w:bCs/>
                                  <w:color w:val="000000"/>
                                  <w:kern w:val="0"/>
                                  <w:sz w:val="28"/>
                                  <w:lang w:eastAsia="zh-CN"/>
                                </w:rPr>
                                <w:t>年度市重大项目计划（草案）</w:t>
                              </w:r>
                            </w:p>
                          </w:txbxContent>
                        </wps:txbx>
                        <wps:bodyPr anchor="ctr" upright="1"/>
                      </wps:wsp>
                      <wps:wsp>
                        <wps:cNvPr id="5" name="矩形 5"/>
                        <wps:cNvSpPr/>
                        <wps:spPr>
                          <a:xfrm>
                            <a:off x="6369" y="179560"/>
                            <a:ext cx="7978" cy="923"/>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77972462">
                              <w:pPr>
                                <w:spacing w:line="360" w:lineRule="exact"/>
                                <w:ind w:firstLine="0" w:firstLineChars="0"/>
                                <w:jc w:val="center"/>
                                <w:rPr>
                                  <w:rFonts w:hint="eastAsia" w:cs="仿宋_GB2312"/>
                                  <w:b w:val="0"/>
                                  <w:bCs/>
                                  <w:color w:val="000000"/>
                                  <w:kern w:val="0"/>
                                  <w:sz w:val="28"/>
                                  <w:lang w:eastAsia="zh-CN"/>
                                </w:rPr>
                              </w:pPr>
                              <w:r>
                                <w:rPr>
                                  <w:rFonts w:hint="eastAsia" w:ascii="仿宋" w:hAnsi="仿宋" w:eastAsia="仿宋" w:cs="宋体"/>
                                  <w:bCs/>
                                  <w:color w:val="000000"/>
                                  <w:kern w:val="0"/>
                                  <w:sz w:val="28"/>
                                </w:rPr>
                                <w:t>市</w:t>
                              </w:r>
                              <w:r>
                                <w:rPr>
                                  <w:rFonts w:hint="eastAsia" w:ascii="仿宋" w:hAnsi="仿宋" w:eastAsia="仿宋" w:cs="宋体"/>
                                  <w:bCs/>
                                  <w:color w:val="000000"/>
                                  <w:kern w:val="0"/>
                                  <w:sz w:val="28"/>
                                  <w:lang w:eastAsia="zh-CN"/>
                                </w:rPr>
                                <w:t>发展改革</w:t>
                              </w:r>
                              <w:r>
                                <w:rPr>
                                  <w:rFonts w:hint="eastAsia" w:ascii="仿宋" w:hAnsi="仿宋" w:eastAsia="仿宋" w:cs="宋体"/>
                                  <w:bCs/>
                                  <w:color w:val="000000"/>
                                  <w:kern w:val="0"/>
                                  <w:sz w:val="28"/>
                                </w:rPr>
                                <w:t>委：将</w:t>
                              </w:r>
                              <w:r>
                                <w:rPr>
                                  <w:rFonts w:hint="eastAsia" w:cs="仿宋_GB2312"/>
                                  <w:b w:val="0"/>
                                  <w:bCs/>
                                  <w:color w:val="000000"/>
                                  <w:kern w:val="0"/>
                                  <w:sz w:val="28"/>
                                  <w:lang w:eastAsia="zh-CN"/>
                                </w:rPr>
                                <w:t>年度市重大项目计划（草案）</w:t>
                              </w:r>
                            </w:p>
                            <w:p w14:paraId="0FBFBB0E">
                              <w:pPr>
                                <w:spacing w:line="360" w:lineRule="exact"/>
                                <w:ind w:firstLine="0" w:firstLineChars="0"/>
                                <w:jc w:val="center"/>
                                <w:rPr>
                                  <w:rFonts w:ascii="仿宋" w:hAnsi="仿宋" w:eastAsia="仿宋" w:cs="宋体"/>
                                  <w:bCs/>
                                  <w:color w:val="000000"/>
                                  <w:kern w:val="0"/>
                                  <w:sz w:val="28"/>
                                </w:rPr>
                              </w:pPr>
                              <w:r>
                                <w:rPr>
                                  <w:rFonts w:hint="eastAsia" w:cs="仿宋_GB2312"/>
                                  <w:b w:val="0"/>
                                  <w:bCs/>
                                  <w:color w:val="000000"/>
                                  <w:kern w:val="0"/>
                                  <w:sz w:val="28"/>
                                  <w:lang w:eastAsia="zh-CN"/>
                                </w:rPr>
                                <w:t>按程序</w:t>
                              </w:r>
                              <w:r>
                                <w:rPr>
                                  <w:rFonts w:hint="eastAsia" w:ascii="仿宋" w:hAnsi="仿宋" w:eastAsia="仿宋" w:cs="宋体"/>
                                  <w:bCs/>
                                  <w:color w:val="000000"/>
                                  <w:kern w:val="0"/>
                                  <w:sz w:val="28"/>
                                </w:rPr>
                                <w:t>上报审定</w:t>
                              </w:r>
                            </w:p>
                          </w:txbxContent>
                        </wps:txbx>
                        <wps:bodyPr anchor="ctr" upright="1"/>
                      </wps:wsp>
                      <wps:wsp>
                        <wps:cNvPr id="6" name="矩形 6"/>
                        <wps:cNvSpPr/>
                        <wps:spPr>
                          <a:xfrm>
                            <a:off x="6357" y="175154"/>
                            <a:ext cx="7986" cy="922"/>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5240E7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val="0"/>
                                  <w:bCs/>
                                  <w:color w:val="000000"/>
                                  <w:kern w:val="0"/>
                                  <w:sz w:val="28"/>
                                  <w:lang w:eastAsia="zh-CN"/>
                                </w:rPr>
                              </w:pPr>
                              <w:r>
                                <w:rPr>
                                  <w:rFonts w:hint="eastAsia" w:ascii="仿宋_GB2312" w:hAnsi="仿宋_GB2312" w:eastAsia="仿宋_GB2312" w:cs="仿宋_GB2312"/>
                                  <w:b w:val="0"/>
                                  <w:bCs/>
                                  <w:color w:val="000000"/>
                                  <w:kern w:val="0"/>
                                  <w:sz w:val="28"/>
                                  <w:lang w:eastAsia="zh-CN"/>
                                </w:rPr>
                                <w:t>项目申报单位：</w:t>
                              </w:r>
                              <w:r>
                                <w:rPr>
                                  <w:rFonts w:hint="eastAsia" w:ascii="仿宋_GB2312" w:hAnsi="仿宋_GB2312" w:eastAsia="仿宋_GB2312" w:cs="仿宋_GB2312"/>
                                  <w:b w:val="0"/>
                                  <w:bCs/>
                                  <w:color w:val="000000"/>
                                  <w:kern w:val="0"/>
                                  <w:sz w:val="28"/>
                                  <w:lang w:val="en-US" w:eastAsia="zh-CN"/>
                                </w:rPr>
                                <w:t>登录</w:t>
                              </w:r>
                              <w:r>
                                <w:rPr>
                                  <w:rFonts w:hint="eastAsia" w:ascii="仿宋_GB2312" w:hAnsi="仿宋_GB2312" w:eastAsia="仿宋_GB2312" w:cs="仿宋_GB2312"/>
                                  <w:b w:val="0"/>
                                  <w:bCs/>
                                  <w:color w:val="000000"/>
                                  <w:kern w:val="0"/>
                                  <w:sz w:val="28"/>
                                  <w:lang w:eastAsia="zh-CN"/>
                                </w:rPr>
                                <w:t>深圳市智慧投资项目管理平台进行</w:t>
                              </w:r>
                            </w:p>
                            <w:p w14:paraId="0698806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Cs/>
                                  <w:color w:val="000000"/>
                                  <w:kern w:val="0"/>
                                  <w:sz w:val="28"/>
                                  <w:szCs w:val="24"/>
                                </w:rPr>
                              </w:pPr>
                              <w:r>
                                <w:rPr>
                                  <w:rFonts w:hint="eastAsia" w:ascii="仿宋_GB2312" w:hAnsi="仿宋_GB2312" w:eastAsia="仿宋_GB2312" w:cs="仿宋_GB2312"/>
                                  <w:b w:val="0"/>
                                  <w:bCs/>
                                  <w:color w:val="000000"/>
                                  <w:kern w:val="0"/>
                                  <w:sz w:val="28"/>
                                  <w:lang w:eastAsia="zh-CN"/>
                                </w:rPr>
                                <w:t>重大项目申报信息报送</w:t>
                              </w:r>
                            </w:p>
                          </w:txbxContent>
                        </wps:txbx>
                        <wps:bodyPr anchor="ctr" upright="1"/>
                      </wps:wsp>
                      <wps:wsp>
                        <wps:cNvPr id="7" name="下箭头 7"/>
                        <wps:cNvSpPr/>
                        <wps:spPr>
                          <a:xfrm>
                            <a:off x="10131" y="176128"/>
                            <a:ext cx="556" cy="435"/>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wps:spPr>
                        <wps:txbx>
                          <w:txbxContent>
                            <w:p w14:paraId="2C266C6F">
                              <w:pPr>
                                <w:jc w:val="center"/>
                              </w:pPr>
                            </w:p>
                          </w:txbxContent>
                        </wps:txbx>
                        <wps:bodyPr anchor="ctr" upright="1"/>
                      </wps:wsp>
                      <wps:wsp>
                        <wps:cNvPr id="8" name="下箭头 8"/>
                        <wps:cNvSpPr/>
                        <wps:spPr>
                          <a:xfrm>
                            <a:off x="10131" y="177590"/>
                            <a:ext cx="556" cy="436"/>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wps:spPr>
                        <wps:txbx>
                          <w:txbxContent>
                            <w:p w14:paraId="328B3D15">
                              <w:pPr>
                                <w:jc w:val="center"/>
                              </w:pPr>
                            </w:p>
                          </w:txbxContent>
                        </wps:txbx>
                        <wps:bodyPr anchor="ctr" upright="1"/>
                      </wps:wsp>
                      <wps:wsp>
                        <wps:cNvPr id="9" name="矩形 9"/>
                        <wps:cNvSpPr/>
                        <wps:spPr>
                          <a:xfrm>
                            <a:off x="6369" y="181036"/>
                            <a:ext cx="7949" cy="922"/>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20870165">
                              <w:pPr>
                                <w:spacing w:line="360" w:lineRule="exact"/>
                                <w:ind w:firstLine="840" w:firstLineChars="300"/>
                                <w:jc w:val="both"/>
                                <w:rPr>
                                  <w:rFonts w:hint="eastAsia" w:ascii="仿宋" w:hAnsi="仿宋" w:eastAsia="仿宋" w:cs="宋体"/>
                                  <w:bCs/>
                                  <w:color w:val="000000"/>
                                  <w:kern w:val="0"/>
                                  <w:sz w:val="28"/>
                                </w:rPr>
                              </w:pPr>
                              <w:r>
                                <w:rPr>
                                  <w:rFonts w:hint="eastAsia" w:ascii="仿宋" w:hAnsi="仿宋" w:eastAsia="仿宋" w:cs="宋体"/>
                                  <w:bCs/>
                                  <w:color w:val="000000"/>
                                  <w:kern w:val="0"/>
                                  <w:sz w:val="28"/>
                                </w:rPr>
                                <w:t>市</w:t>
                              </w:r>
                              <w:r>
                                <w:rPr>
                                  <w:rFonts w:hint="eastAsia" w:ascii="仿宋" w:hAnsi="仿宋" w:eastAsia="仿宋" w:cs="宋体"/>
                                  <w:bCs/>
                                  <w:color w:val="000000"/>
                                  <w:kern w:val="0"/>
                                  <w:sz w:val="28"/>
                                  <w:lang w:eastAsia="zh-CN"/>
                                </w:rPr>
                                <w:t>发展改革委</w:t>
                              </w:r>
                              <w:r>
                                <w:rPr>
                                  <w:rFonts w:hint="eastAsia" w:ascii="仿宋" w:hAnsi="仿宋" w:eastAsia="仿宋" w:cs="宋体"/>
                                  <w:bCs/>
                                  <w:color w:val="000000"/>
                                  <w:kern w:val="0"/>
                                  <w:sz w:val="28"/>
                                </w:rPr>
                                <w:t>：</w:t>
                              </w:r>
                              <w:r>
                                <w:rPr>
                                  <w:rFonts w:hint="eastAsia" w:ascii="仿宋" w:hAnsi="仿宋" w:eastAsia="仿宋" w:cs="宋体"/>
                                  <w:bCs/>
                                  <w:color w:val="000000"/>
                                  <w:kern w:val="0"/>
                                  <w:sz w:val="28"/>
                                  <w:lang w:val="en-US" w:eastAsia="zh-CN"/>
                                </w:rPr>
                                <w:t>经</w:t>
                              </w:r>
                              <w:r>
                                <w:rPr>
                                  <w:rFonts w:hint="eastAsia" w:ascii="仿宋" w:hAnsi="仿宋" w:eastAsia="仿宋"/>
                                  <w:color w:val="000000"/>
                                  <w:kern w:val="0"/>
                                  <w:sz w:val="28"/>
                                  <w:lang w:eastAsia="zh-CN"/>
                                </w:rPr>
                                <w:t>审定通过</w:t>
                              </w:r>
                              <w:r>
                                <w:rPr>
                                  <w:rFonts w:hint="eastAsia" w:ascii="仿宋" w:hAnsi="仿宋" w:eastAsia="仿宋"/>
                                  <w:color w:val="000000"/>
                                  <w:kern w:val="0"/>
                                  <w:sz w:val="28"/>
                                </w:rPr>
                                <w:t>后，</w:t>
                              </w:r>
                              <w:r>
                                <w:rPr>
                                  <w:rFonts w:hint="eastAsia" w:ascii="仿宋" w:hAnsi="仿宋" w:eastAsia="仿宋" w:cs="宋体"/>
                                  <w:bCs/>
                                  <w:color w:val="000000"/>
                                  <w:kern w:val="0"/>
                                  <w:sz w:val="28"/>
                                </w:rPr>
                                <w:t>正式印发</w:t>
                              </w:r>
                              <w:r>
                                <w:rPr>
                                  <w:rFonts w:hint="eastAsia" w:ascii="仿宋" w:hAnsi="仿宋" w:eastAsia="仿宋" w:cs="宋体"/>
                                  <w:bCs/>
                                  <w:color w:val="000000"/>
                                  <w:kern w:val="0"/>
                                  <w:sz w:val="28"/>
                                  <w:lang w:val="en-US" w:eastAsia="zh-CN"/>
                                </w:rPr>
                                <w:t>计划</w:t>
                              </w:r>
                            </w:p>
                            <w:p w14:paraId="58B3BE8E">
                              <w:pPr>
                                <w:spacing w:line="360" w:lineRule="exact"/>
                                <w:ind w:firstLine="840" w:firstLineChars="300"/>
                                <w:jc w:val="both"/>
                                <w:rPr>
                                  <w:rFonts w:ascii="仿宋" w:hAnsi="仿宋" w:eastAsia="仿宋" w:cs="宋体"/>
                                  <w:b/>
                                  <w:bCs/>
                                  <w:color w:val="000000"/>
                                  <w:kern w:val="0"/>
                                  <w:sz w:val="28"/>
                                </w:rPr>
                              </w:pPr>
                              <w:r>
                                <w:rPr>
                                  <w:rFonts w:hint="eastAsia" w:ascii="仿宋" w:hAnsi="仿宋" w:eastAsia="仿宋" w:cs="宋体"/>
                                  <w:bCs/>
                                  <w:color w:val="000000"/>
                                  <w:kern w:val="0"/>
                                  <w:sz w:val="28"/>
                                </w:rPr>
                                <w:t>项目</w:t>
                              </w:r>
                              <w:r>
                                <w:rPr>
                                  <w:rFonts w:hint="eastAsia" w:ascii="仿宋" w:hAnsi="仿宋" w:eastAsia="仿宋" w:cs="宋体"/>
                                  <w:bCs/>
                                  <w:color w:val="000000"/>
                                  <w:kern w:val="0"/>
                                  <w:sz w:val="28"/>
                                  <w:lang w:eastAsia="zh-CN"/>
                                </w:rPr>
                                <w:t>申报</w:t>
                              </w:r>
                              <w:r>
                                <w:rPr>
                                  <w:rFonts w:hint="eastAsia" w:ascii="仿宋" w:hAnsi="仿宋" w:eastAsia="仿宋" w:cs="宋体"/>
                                  <w:bCs/>
                                  <w:color w:val="000000"/>
                                  <w:kern w:val="0"/>
                                  <w:sz w:val="28"/>
                                </w:rPr>
                                <w:t>单位</w:t>
                              </w:r>
                              <w:r>
                                <w:rPr>
                                  <w:rFonts w:hint="eastAsia" w:ascii="仿宋" w:hAnsi="仿宋" w:eastAsia="仿宋" w:cs="宋体"/>
                                  <w:bCs/>
                                  <w:color w:val="000000"/>
                                  <w:kern w:val="0"/>
                                  <w:sz w:val="28"/>
                                  <w:lang w:eastAsia="zh-CN"/>
                                </w:rPr>
                                <w:t>：</w:t>
                              </w:r>
                              <w:r>
                                <w:rPr>
                                  <w:rFonts w:hint="eastAsia" w:ascii="仿宋" w:hAnsi="仿宋" w:eastAsia="仿宋" w:cs="宋体"/>
                                  <w:bCs/>
                                  <w:color w:val="000000"/>
                                  <w:kern w:val="0"/>
                                  <w:sz w:val="28"/>
                                </w:rPr>
                                <w:t>自行在线打印</w:t>
                              </w:r>
                              <w:r>
                                <w:rPr>
                                  <w:rFonts w:hint="eastAsia" w:ascii="仿宋" w:hAnsi="仿宋" w:eastAsia="仿宋" w:cs="宋体"/>
                                  <w:bCs/>
                                  <w:color w:val="000000"/>
                                  <w:kern w:val="0"/>
                                  <w:sz w:val="28"/>
                                  <w:lang w:val="en-US" w:eastAsia="zh-CN"/>
                                </w:rPr>
                                <w:t>年度</w:t>
                              </w:r>
                              <w:r>
                                <w:rPr>
                                  <w:rFonts w:hint="eastAsia" w:ascii="仿宋" w:hAnsi="仿宋" w:eastAsia="仿宋" w:cs="宋体"/>
                                  <w:bCs/>
                                  <w:color w:val="000000"/>
                                  <w:kern w:val="0"/>
                                  <w:sz w:val="28"/>
                                  <w:lang w:eastAsia="zh-CN"/>
                                </w:rPr>
                                <w:t>市</w:t>
                              </w:r>
                              <w:r>
                                <w:rPr>
                                  <w:rFonts w:hint="eastAsia" w:ascii="仿宋" w:hAnsi="仿宋" w:eastAsia="仿宋" w:cs="宋体"/>
                                  <w:bCs/>
                                  <w:color w:val="000000"/>
                                  <w:kern w:val="0"/>
                                  <w:sz w:val="28"/>
                                </w:rPr>
                                <w:t>重大项目证书</w:t>
                              </w:r>
                            </w:p>
                          </w:txbxContent>
                        </wps:txbx>
                        <wps:bodyPr anchor="ctr" upright="1"/>
                      </wps:wsp>
                      <wps:wsp>
                        <wps:cNvPr id="10" name="矩形 10"/>
                        <wps:cNvSpPr/>
                        <wps:spPr>
                          <a:xfrm>
                            <a:off x="6369" y="176614"/>
                            <a:ext cx="7971" cy="923"/>
                          </a:xfrm>
                          <a:prstGeom prst="rect">
                            <a:avLst/>
                          </a:prstGeom>
                          <a:solidFill>
                            <a:srgbClr val="FFFFFF"/>
                          </a:solidFill>
                          <a:ln w="25400" cap="flat" cmpd="sng">
                            <a:solidFill>
                              <a:srgbClr val="F79646"/>
                            </a:solidFill>
                            <a:prstDash val="solid"/>
                            <a:miter/>
                            <a:headEnd type="none" w="med" len="med"/>
                            <a:tailEnd type="none" w="med" len="med"/>
                          </a:ln>
                        </wps:spPr>
                        <wps:txbx>
                          <w:txbxContent>
                            <w:p w14:paraId="0BE57475">
                              <w:pPr>
                                <w:widowControl/>
                                <w:spacing w:line="360" w:lineRule="exact"/>
                                <w:ind w:firstLine="0" w:firstLineChars="0"/>
                                <w:jc w:val="center"/>
                                <w:rPr>
                                  <w:rFonts w:hint="eastAsia" w:ascii="仿宋_GB2312" w:hAnsi="仿宋_GB2312" w:eastAsia="仿宋_GB2312" w:cs="仿宋_GB2312"/>
                                  <w:bCs/>
                                  <w:color w:val="000000"/>
                                  <w:kern w:val="0"/>
                                  <w:sz w:val="28"/>
                                </w:rPr>
                              </w:pPr>
                              <w:r>
                                <w:rPr>
                                  <w:rFonts w:hint="eastAsia" w:ascii="仿宋_GB2312" w:hAnsi="仿宋_GB2312" w:eastAsia="仿宋_GB2312" w:cs="仿宋_GB2312"/>
                                  <w:bCs/>
                                  <w:color w:val="000000"/>
                                  <w:kern w:val="0"/>
                                  <w:sz w:val="28"/>
                                </w:rPr>
                                <w:t>市</w:t>
                              </w:r>
                              <w:r>
                                <w:rPr>
                                  <w:rFonts w:hint="eastAsia" w:ascii="仿宋_GB2312" w:hAnsi="仿宋_GB2312" w:eastAsia="仿宋_GB2312" w:cs="仿宋_GB2312"/>
                                  <w:bCs/>
                                  <w:color w:val="000000"/>
                                  <w:kern w:val="0"/>
                                  <w:sz w:val="28"/>
                                  <w:lang w:eastAsia="zh-CN"/>
                                </w:rPr>
                                <w:t>发展改革</w:t>
                              </w:r>
                              <w:r>
                                <w:rPr>
                                  <w:rFonts w:hint="eastAsia" w:ascii="仿宋_GB2312" w:hAnsi="仿宋_GB2312" w:eastAsia="仿宋_GB2312" w:cs="仿宋_GB2312"/>
                                  <w:bCs/>
                                  <w:color w:val="000000"/>
                                  <w:kern w:val="0"/>
                                  <w:sz w:val="28"/>
                                </w:rPr>
                                <w:t>委：受理并反馈受理结果</w:t>
                              </w:r>
                            </w:p>
                          </w:txbxContent>
                        </wps:txbx>
                        <wps:bodyPr anchor="ctr" upright="1"/>
                      </wps:wsp>
                      <wps:wsp>
                        <wps:cNvPr id="11" name="下箭头 11"/>
                        <wps:cNvSpPr/>
                        <wps:spPr>
                          <a:xfrm>
                            <a:off x="10131" y="180540"/>
                            <a:ext cx="556" cy="448"/>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wps:spPr>
                        <wps:bodyPr/>
                      </wps:wsp>
                    </wpg:wgp>
                  </a:graphicData>
                </a:graphic>
              </wp:anchor>
            </w:drawing>
          </mc:Choice>
          <mc:Fallback>
            <w:pict>
              <v:group id="组合 12" o:spid="_x0000_s1026" o:spt="203" style="position:absolute;left:0pt;margin-left:5.55pt;margin-top:13.35pt;height:379.45pt;width:400.85pt;z-index:251659264;mso-width-relative:page;mso-height-relative:page;" coordorigin="6330,173727" coordsize="8017,8231" o:gfxdata="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hmaoA9gAAAAJAQAADwAAAAAAAAABACAAAAAiAAAAZHJzL2Rvd25yZXYueG1sUEsBAhQAFAAAAAgA&#10;h07iQIsr2A5fBAAAox4AAA4AAAAAAAAAAQAgAAAAJwEAAGRycy9lMm9Eb2MueG1sUEsFBgAAAAAG&#10;AAYAWQEAAPgHAAAAAA==&#10;">
                <o:lock v:ext="edit" aspectratio="f"/>
                <v:rect id="_x0000_s1026" o:spid="_x0000_s1026" o:spt="1" style="position:absolute;left:6330;top:173727;height:922;width:8004;v-text-anchor:middle;" fillcolor="#FFFFFF" filled="t" stroked="t" coordsize="21600,21600" o:gfxdata="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AS5G5AAAA2gAA&#10;AA8AAAAAAAAAAQAgAAAAIgAAAGRycy9kb3ducmV2LnhtbFBLAQIUABQAAAAIAIdO4kAzLwWeOwAA&#10;ADkAAAAQAAAAAAAAAAEAIAAAAAgBAABkcnMvc2hhcGV4bWwueG1sUEsFBgAAAAAGAAYAWwEAALID&#10;AAAAAA==&#10;">
                  <v:fill on="t" focussize="0,0"/>
                  <v:stroke weight="2pt" color="#F79646" joinstyle="miter"/>
                  <v:imagedata o:title=""/>
                  <o:lock v:ext="edit" aspectratio="f"/>
                  <v:textbox>
                    <w:txbxContent>
                      <w:p w14:paraId="5E49311B">
                        <w:pPr>
                          <w:widowControl/>
                          <w:spacing w:line="360" w:lineRule="exact"/>
                          <w:ind w:firstLine="0" w:firstLineChars="0"/>
                          <w:jc w:val="center"/>
                          <w:rPr>
                            <w:rFonts w:hint="eastAsia" w:ascii="仿宋_GB2312" w:hAnsi="仿宋_GB2312" w:eastAsia="仿宋_GB2312" w:cs="仿宋_GB2312"/>
                            <w:b w:val="0"/>
                            <w:bCs/>
                            <w:color w:val="000000"/>
                            <w:kern w:val="0"/>
                            <w:sz w:val="28"/>
                            <w:lang w:val="en-US" w:eastAsia="zh-CN"/>
                          </w:rPr>
                        </w:pPr>
                        <w:r>
                          <w:rPr>
                            <w:rFonts w:hint="eastAsia" w:ascii="仿宋_GB2312" w:hAnsi="仿宋_GB2312" w:eastAsia="仿宋_GB2312" w:cs="仿宋_GB2312"/>
                            <w:b w:val="0"/>
                            <w:bCs/>
                            <w:color w:val="000000"/>
                            <w:kern w:val="0"/>
                            <w:sz w:val="28"/>
                          </w:rPr>
                          <w:t>市</w:t>
                        </w:r>
                        <w:r>
                          <w:rPr>
                            <w:rFonts w:hint="eastAsia" w:ascii="仿宋_GB2312" w:hAnsi="仿宋_GB2312" w:eastAsia="仿宋_GB2312" w:cs="仿宋_GB2312"/>
                            <w:b w:val="0"/>
                            <w:bCs/>
                            <w:color w:val="000000"/>
                            <w:kern w:val="0"/>
                            <w:sz w:val="28"/>
                            <w:lang w:eastAsia="zh-CN"/>
                          </w:rPr>
                          <w:t>发展改革</w:t>
                        </w:r>
                        <w:r>
                          <w:rPr>
                            <w:rFonts w:hint="eastAsia" w:ascii="仿宋_GB2312" w:hAnsi="仿宋_GB2312" w:eastAsia="仿宋_GB2312" w:cs="仿宋_GB2312"/>
                            <w:b w:val="0"/>
                            <w:bCs/>
                            <w:color w:val="000000"/>
                            <w:kern w:val="0"/>
                            <w:sz w:val="28"/>
                          </w:rPr>
                          <w:t>委：每年发布重大项目计划申报通知</w:t>
                        </w:r>
                      </w:p>
                      <w:p w14:paraId="1F47D7E0">
                        <w:pPr>
                          <w:widowControl/>
                          <w:spacing w:line="360" w:lineRule="exact"/>
                          <w:ind w:firstLine="0" w:firstLineChars="0"/>
                          <w:jc w:val="center"/>
                          <w:rPr>
                            <w:rFonts w:hint="eastAsia" w:ascii="仿宋_GB2312" w:hAnsi="仿宋_GB2312" w:eastAsia="仿宋_GB2312" w:cs="仿宋_GB2312"/>
                            <w:bCs/>
                            <w:color w:val="000000"/>
                            <w:kern w:val="0"/>
                            <w:sz w:val="28"/>
                          </w:rPr>
                        </w:pPr>
                        <w:r>
                          <w:rPr>
                            <w:rFonts w:hint="eastAsia" w:ascii="仿宋_GB2312" w:hAnsi="仿宋_GB2312" w:eastAsia="仿宋_GB2312" w:cs="仿宋_GB2312"/>
                            <w:b w:val="0"/>
                            <w:bCs/>
                            <w:color w:val="000000"/>
                            <w:kern w:val="0"/>
                            <w:sz w:val="28"/>
                          </w:rPr>
                          <w:t>项目申报单位：查阅申报通知，准备重大项目申报材料</w:t>
                        </w:r>
                      </w:p>
                      <w:p w14:paraId="101ABDE4">
                        <w:pPr>
                          <w:widowControl/>
                          <w:spacing w:line="360" w:lineRule="exact"/>
                          <w:ind w:firstLine="0" w:firstLineChars="0"/>
                          <w:jc w:val="center"/>
                          <w:rPr>
                            <w:rFonts w:hint="eastAsia" w:ascii="仿宋_GB2312" w:hAnsi="仿宋_GB2312" w:eastAsia="仿宋_GB2312" w:cs="仿宋_GB2312"/>
                            <w:bCs/>
                            <w:color w:val="000000"/>
                            <w:kern w:val="0"/>
                            <w:sz w:val="28"/>
                          </w:rPr>
                        </w:pPr>
                      </w:p>
                      <w:p w14:paraId="25FFBE63">
                        <w:pPr>
                          <w:jc w:val="center"/>
                          <w:rPr>
                            <w:rFonts w:ascii="仿宋" w:hAnsi="仿宋" w:eastAsia="仿宋" w:cs="宋体"/>
                            <w:bCs/>
                            <w:color w:val="000000"/>
                            <w:kern w:val="0"/>
                            <w:sz w:val="28"/>
                          </w:rPr>
                        </w:pPr>
                      </w:p>
                      <w:p w14:paraId="7D5EA707">
                        <w:pPr>
                          <w:jc w:val="center"/>
                        </w:pPr>
                      </w:p>
                    </w:txbxContent>
                  </v:textbox>
                </v:rect>
                <v:shape id="_x0000_s1026" o:spid="_x0000_s1026" o:spt="67" type="#_x0000_t67" style="position:absolute;left:10131;top:174702;height:399;width:556;v-text-anchor:middle;" fillcolor="#4F81BD" filled="t" stroked="t" coordsize="21600,21600" o:gfxdata="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DrnhugAAANoA&#10;AAAPAAAAAAAAAAEAIAAAACIAAABkcnMvZG93bnJldi54bWxQSwECFAAUAAAACACHTuJAMy8FnjsA&#10;AAA5AAAAEAAAAAAAAAABACAAAAAJAQAAZHJzL3NoYXBleG1sLnhtbFBLBQYAAAAABgAGAFsBAACz&#10;AwAAAAA=&#10;" adj="10800,5400">
                  <v:fill on="t" focussize="0,0"/>
                  <v:stroke weight="2pt" color="#385D8A" joinstyle="miter"/>
                  <v:imagedata o:title=""/>
                  <o:lock v:ext="edit" aspectratio="f"/>
                  <v:textbox>
                    <w:txbxContent>
                      <w:p w14:paraId="18B8B9A8">
                        <w:pPr>
                          <w:jc w:val="center"/>
                        </w:pPr>
                      </w:p>
                    </w:txbxContent>
                  </v:textbox>
                </v:shape>
                <v:shape id="_x0000_s1026" o:spid="_x0000_s1026" o:spt="67" type="#_x0000_t67" style="position:absolute;left:10131;top:179057;height:448;width:556;v-text-anchor:middle;" fillcolor="#4F81BD" filled="t" stroked="t" coordsize="21600,21600" o:gfxdata="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CHHq8AAAA&#10;2gAAAA8AAAAAAAAAAQAgAAAAIgAAAGRycy9kb3ducmV2LnhtbFBLAQIUABQAAAAIAIdO4kAzLwWe&#10;OwAAADkAAAAQAAAAAAAAAAEAIAAAAAsBAABkcnMvc2hhcGV4bWwueG1sUEsFBgAAAAAGAAYAWwEA&#10;ALUDAAAAAA==&#10;" adj="10800,5400">
                  <v:fill on="t" focussize="0,0"/>
                  <v:stroke weight="2pt" color="#385D8A" joinstyle="miter"/>
                  <v:imagedata o:title=""/>
                  <o:lock v:ext="edit" aspectratio="f"/>
                  <v:textbox>
                    <w:txbxContent>
                      <w:p w14:paraId="6781888B">
                        <w:pPr>
                          <w:jc w:val="center"/>
                        </w:pPr>
                      </w:p>
                    </w:txbxContent>
                  </v:textbox>
                </v:shape>
                <v:rect id="_x0000_s1026" o:spid="_x0000_s1026" o:spt="1" style="position:absolute;left:6395;top:178085;height:922;width:7938;v-text-anchor:middle;" fillcolor="#FFFFFF" filled="t" stroked="t" coordsize="21600,21600" o:gfxdata="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36Am8AAAA&#10;2gAAAA8AAAAAAAAAAQAgAAAAIgAAAGRycy9kb3ducmV2LnhtbFBLAQIUABQAAAAIAIdO4kAzLwWe&#10;OwAAADkAAAAQAAAAAAAAAAEAIAAAAAsBAABkcnMvc2hhcGV4bWwueG1sUEsFBgAAAAAGAAYAWwEA&#10;ALUDAAAAAA==&#10;">
                  <v:fill on="t" focussize="0,0"/>
                  <v:stroke weight="2pt" color="#F79646" joinstyle="miter"/>
                  <v:imagedata o:title=""/>
                  <o:lock v:ext="edit" aspectratio="f"/>
                  <v:textbox>
                    <w:txbxContent>
                      <w:p w14:paraId="6CFBDA4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val="0"/>
                            <w:bCs/>
                            <w:color w:val="000000"/>
                            <w:kern w:val="0"/>
                            <w:sz w:val="28"/>
                            <w:lang w:eastAsia="zh-CN"/>
                          </w:rPr>
                        </w:pPr>
                        <w:r>
                          <w:rPr>
                            <w:rFonts w:hint="eastAsia" w:ascii="仿宋" w:hAnsi="仿宋" w:eastAsia="仿宋" w:cs="宋体"/>
                            <w:bCs/>
                            <w:color w:val="000000"/>
                            <w:kern w:val="0"/>
                            <w:sz w:val="28"/>
                          </w:rPr>
                          <w:t>市</w:t>
                        </w:r>
                        <w:r>
                          <w:rPr>
                            <w:rFonts w:hint="eastAsia" w:ascii="仿宋" w:hAnsi="仿宋" w:eastAsia="仿宋" w:cs="宋体"/>
                            <w:bCs/>
                            <w:color w:val="000000"/>
                            <w:kern w:val="0"/>
                            <w:sz w:val="28"/>
                            <w:lang w:eastAsia="zh-CN"/>
                          </w:rPr>
                          <w:t>发展改革</w:t>
                        </w:r>
                        <w:r>
                          <w:rPr>
                            <w:rFonts w:hint="eastAsia" w:ascii="仿宋" w:hAnsi="仿宋" w:eastAsia="仿宋" w:cs="宋体"/>
                            <w:bCs/>
                            <w:color w:val="000000"/>
                            <w:kern w:val="0"/>
                            <w:sz w:val="28"/>
                          </w:rPr>
                          <w:t>委：进行</w:t>
                        </w:r>
                        <w:r>
                          <w:rPr>
                            <w:rFonts w:hint="eastAsia" w:ascii="仿宋_GB2312" w:hAnsi="仿宋_GB2312" w:eastAsia="仿宋_GB2312" w:cs="仿宋_GB2312"/>
                            <w:b w:val="0"/>
                            <w:bCs/>
                            <w:color w:val="000000"/>
                            <w:kern w:val="0"/>
                            <w:sz w:val="28"/>
                            <w:lang w:eastAsia="zh-CN"/>
                          </w:rPr>
                          <w:t>项目初审，并征求相关单位意见后，</w:t>
                        </w:r>
                      </w:p>
                      <w:p w14:paraId="461805E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val="0"/>
                            <w:bCs/>
                            <w:color w:val="000000"/>
                            <w:kern w:val="0"/>
                            <w:sz w:val="28"/>
                            <w:lang w:eastAsia="zh-CN"/>
                          </w:rPr>
                        </w:pPr>
                        <w:r>
                          <w:rPr>
                            <w:rFonts w:hint="eastAsia" w:ascii="仿宋_GB2312" w:hAnsi="仿宋_GB2312" w:eastAsia="仿宋_GB2312" w:cs="仿宋_GB2312"/>
                            <w:b w:val="0"/>
                            <w:bCs/>
                            <w:color w:val="000000"/>
                            <w:kern w:val="0"/>
                            <w:sz w:val="28"/>
                            <w:lang w:eastAsia="zh-CN"/>
                          </w:rPr>
                          <w:t>形成</w:t>
                        </w:r>
                        <w:r>
                          <w:rPr>
                            <w:rFonts w:hint="eastAsia" w:cs="仿宋_GB2312"/>
                            <w:b w:val="0"/>
                            <w:bCs/>
                            <w:color w:val="000000"/>
                            <w:kern w:val="0"/>
                            <w:sz w:val="28"/>
                            <w:lang w:eastAsia="zh-CN"/>
                          </w:rPr>
                          <w:t>年度市重大项目计划（草案）</w:t>
                        </w:r>
                      </w:p>
                    </w:txbxContent>
                  </v:textbox>
                </v:rect>
                <v:rect id="_x0000_s1026" o:spid="_x0000_s1026" o:spt="1" style="position:absolute;left:6369;top:179560;height:923;width:7978;v-text-anchor:middle;" fillcolor="#FFFFFF" filled="t" stroked="t" coordsize="21600,21600" o:gfxdata="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7TZK8AAAA&#10;2gAAAA8AAAAAAAAAAQAgAAAAIgAAAGRycy9kb3ducmV2LnhtbFBLAQIUABQAAAAIAIdO4kAzLwWe&#10;OwAAADkAAAAQAAAAAAAAAAEAIAAAAAsBAABkcnMvc2hhcGV4bWwueG1sUEsFBgAAAAAGAAYAWwEA&#10;ALUDAAAAAA==&#10;">
                  <v:fill on="t" focussize="0,0"/>
                  <v:stroke weight="2pt" color="#F79646" joinstyle="miter"/>
                  <v:imagedata o:title=""/>
                  <o:lock v:ext="edit" aspectratio="f"/>
                  <v:textbox>
                    <w:txbxContent>
                      <w:p w14:paraId="77972462">
                        <w:pPr>
                          <w:spacing w:line="360" w:lineRule="exact"/>
                          <w:ind w:firstLine="0" w:firstLineChars="0"/>
                          <w:jc w:val="center"/>
                          <w:rPr>
                            <w:rFonts w:hint="eastAsia" w:cs="仿宋_GB2312"/>
                            <w:b w:val="0"/>
                            <w:bCs/>
                            <w:color w:val="000000"/>
                            <w:kern w:val="0"/>
                            <w:sz w:val="28"/>
                            <w:lang w:eastAsia="zh-CN"/>
                          </w:rPr>
                        </w:pPr>
                        <w:r>
                          <w:rPr>
                            <w:rFonts w:hint="eastAsia" w:ascii="仿宋" w:hAnsi="仿宋" w:eastAsia="仿宋" w:cs="宋体"/>
                            <w:bCs/>
                            <w:color w:val="000000"/>
                            <w:kern w:val="0"/>
                            <w:sz w:val="28"/>
                          </w:rPr>
                          <w:t>市</w:t>
                        </w:r>
                        <w:r>
                          <w:rPr>
                            <w:rFonts w:hint="eastAsia" w:ascii="仿宋" w:hAnsi="仿宋" w:eastAsia="仿宋" w:cs="宋体"/>
                            <w:bCs/>
                            <w:color w:val="000000"/>
                            <w:kern w:val="0"/>
                            <w:sz w:val="28"/>
                            <w:lang w:eastAsia="zh-CN"/>
                          </w:rPr>
                          <w:t>发展改革</w:t>
                        </w:r>
                        <w:r>
                          <w:rPr>
                            <w:rFonts w:hint="eastAsia" w:ascii="仿宋" w:hAnsi="仿宋" w:eastAsia="仿宋" w:cs="宋体"/>
                            <w:bCs/>
                            <w:color w:val="000000"/>
                            <w:kern w:val="0"/>
                            <w:sz w:val="28"/>
                          </w:rPr>
                          <w:t>委：将</w:t>
                        </w:r>
                        <w:r>
                          <w:rPr>
                            <w:rFonts w:hint="eastAsia" w:cs="仿宋_GB2312"/>
                            <w:b w:val="0"/>
                            <w:bCs/>
                            <w:color w:val="000000"/>
                            <w:kern w:val="0"/>
                            <w:sz w:val="28"/>
                            <w:lang w:eastAsia="zh-CN"/>
                          </w:rPr>
                          <w:t>年度市重大项目计划（草案）</w:t>
                        </w:r>
                      </w:p>
                      <w:p w14:paraId="0FBFBB0E">
                        <w:pPr>
                          <w:spacing w:line="360" w:lineRule="exact"/>
                          <w:ind w:firstLine="0" w:firstLineChars="0"/>
                          <w:jc w:val="center"/>
                          <w:rPr>
                            <w:rFonts w:ascii="仿宋" w:hAnsi="仿宋" w:eastAsia="仿宋" w:cs="宋体"/>
                            <w:bCs/>
                            <w:color w:val="000000"/>
                            <w:kern w:val="0"/>
                            <w:sz w:val="28"/>
                          </w:rPr>
                        </w:pPr>
                        <w:r>
                          <w:rPr>
                            <w:rFonts w:hint="eastAsia" w:cs="仿宋_GB2312"/>
                            <w:b w:val="0"/>
                            <w:bCs/>
                            <w:color w:val="000000"/>
                            <w:kern w:val="0"/>
                            <w:sz w:val="28"/>
                            <w:lang w:eastAsia="zh-CN"/>
                          </w:rPr>
                          <w:t>按程序</w:t>
                        </w:r>
                        <w:r>
                          <w:rPr>
                            <w:rFonts w:hint="eastAsia" w:ascii="仿宋" w:hAnsi="仿宋" w:eastAsia="仿宋" w:cs="宋体"/>
                            <w:bCs/>
                            <w:color w:val="000000"/>
                            <w:kern w:val="0"/>
                            <w:sz w:val="28"/>
                          </w:rPr>
                          <w:t>上报审定</w:t>
                        </w:r>
                      </w:p>
                    </w:txbxContent>
                  </v:textbox>
                </v:rect>
                <v:rect id="_x0000_s1026" o:spid="_x0000_s1026" o:spt="1" style="position:absolute;left:6357;top:175154;height:922;width:7986;v-text-anchor:middle;" fillcolor="#FFFFFF" filled="t" stroked="t" coordsize="21600,21600" o:gfxdata="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p0+W8AAAA&#10;2gAAAA8AAAAAAAAAAQAgAAAAIgAAAGRycy9kb3ducmV2LnhtbFBLAQIUABQAAAAIAIdO4kAzLwWe&#10;OwAAADkAAAAQAAAAAAAAAAEAIAAAAAsBAABkcnMvc2hhcGV4bWwueG1sUEsFBgAAAAAGAAYAWwEA&#10;ALUDAAAAAA==&#10;">
                  <v:fill on="t" focussize="0,0"/>
                  <v:stroke weight="2pt" color="#F79646" joinstyle="miter"/>
                  <v:imagedata o:title=""/>
                  <o:lock v:ext="edit" aspectratio="f"/>
                  <v:textbox>
                    <w:txbxContent>
                      <w:p w14:paraId="5240E7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val="0"/>
                            <w:bCs/>
                            <w:color w:val="000000"/>
                            <w:kern w:val="0"/>
                            <w:sz w:val="28"/>
                            <w:lang w:eastAsia="zh-CN"/>
                          </w:rPr>
                        </w:pPr>
                        <w:r>
                          <w:rPr>
                            <w:rFonts w:hint="eastAsia" w:ascii="仿宋_GB2312" w:hAnsi="仿宋_GB2312" w:eastAsia="仿宋_GB2312" w:cs="仿宋_GB2312"/>
                            <w:b w:val="0"/>
                            <w:bCs/>
                            <w:color w:val="000000"/>
                            <w:kern w:val="0"/>
                            <w:sz w:val="28"/>
                            <w:lang w:eastAsia="zh-CN"/>
                          </w:rPr>
                          <w:t>项目申报单位：</w:t>
                        </w:r>
                        <w:r>
                          <w:rPr>
                            <w:rFonts w:hint="eastAsia" w:ascii="仿宋_GB2312" w:hAnsi="仿宋_GB2312" w:eastAsia="仿宋_GB2312" w:cs="仿宋_GB2312"/>
                            <w:b w:val="0"/>
                            <w:bCs/>
                            <w:color w:val="000000"/>
                            <w:kern w:val="0"/>
                            <w:sz w:val="28"/>
                            <w:lang w:val="en-US" w:eastAsia="zh-CN"/>
                          </w:rPr>
                          <w:t>登录</w:t>
                        </w:r>
                        <w:r>
                          <w:rPr>
                            <w:rFonts w:hint="eastAsia" w:ascii="仿宋_GB2312" w:hAnsi="仿宋_GB2312" w:eastAsia="仿宋_GB2312" w:cs="仿宋_GB2312"/>
                            <w:b w:val="0"/>
                            <w:bCs/>
                            <w:color w:val="000000"/>
                            <w:kern w:val="0"/>
                            <w:sz w:val="28"/>
                            <w:lang w:eastAsia="zh-CN"/>
                          </w:rPr>
                          <w:t>深圳市智慧投资项目管理平台进行</w:t>
                        </w:r>
                      </w:p>
                      <w:p w14:paraId="0698806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Cs/>
                            <w:color w:val="000000"/>
                            <w:kern w:val="0"/>
                            <w:sz w:val="28"/>
                            <w:szCs w:val="24"/>
                          </w:rPr>
                        </w:pPr>
                        <w:r>
                          <w:rPr>
                            <w:rFonts w:hint="eastAsia" w:ascii="仿宋_GB2312" w:hAnsi="仿宋_GB2312" w:eastAsia="仿宋_GB2312" w:cs="仿宋_GB2312"/>
                            <w:b w:val="0"/>
                            <w:bCs/>
                            <w:color w:val="000000"/>
                            <w:kern w:val="0"/>
                            <w:sz w:val="28"/>
                            <w:lang w:eastAsia="zh-CN"/>
                          </w:rPr>
                          <w:t>重大项目申报信息报送</w:t>
                        </w:r>
                      </w:p>
                    </w:txbxContent>
                  </v:textbox>
                </v:rect>
                <v:shape id="_x0000_s1026" o:spid="_x0000_s1026" o:spt="67" type="#_x0000_t67" style="position:absolute;left:10131;top:176128;height:435;width:556;v-text-anchor:middle;" fillcolor="#4F81BD" filled="t" stroked="t" coordsize="21600,21600" o:gfxdata="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3kaebsAAADa&#10;AAAADwAAAAAAAAABACAAAAAiAAAAZHJzL2Rvd25yZXYueG1sUEsBAhQAFAAAAAgAh07iQDMvBZ47&#10;AAAAOQAAABAAAAAAAAAAAQAgAAAACgEAAGRycy9zaGFwZXhtbC54bWxQSwUGAAAAAAYABgBbAQAA&#10;tAMAAAAA&#10;" adj="10800,5400">
                  <v:fill on="t" focussize="0,0"/>
                  <v:stroke weight="2pt" color="#385D8A" joinstyle="miter"/>
                  <v:imagedata o:title=""/>
                  <o:lock v:ext="edit" aspectratio="f"/>
                  <v:textbox>
                    <w:txbxContent>
                      <w:p w14:paraId="2C266C6F">
                        <w:pPr>
                          <w:jc w:val="center"/>
                        </w:pPr>
                      </w:p>
                    </w:txbxContent>
                  </v:textbox>
                </v:shape>
                <v:shape id="_x0000_s1026" o:spid="_x0000_s1026" o:spt="67" type="#_x0000_t67" style="position:absolute;left:10131;top:177590;height:436;width:556;v-text-anchor:middle;" fillcolor="#4F81BD" filled="t" stroked="t" coordsize="21600,21600" o:gfxdata="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Lmjgu5AAAA2gAA&#10;AA8AAAAAAAAAAQAgAAAAIgAAAGRycy9kb3ducmV2LnhtbFBLAQIUABQAAAAIAIdO4kAzLwWeOwAA&#10;ADkAAAAQAAAAAAAAAAEAIAAAAAgBAABkcnMvc2hhcGV4bWwueG1sUEsFBgAAAAAGAAYAWwEAALID&#10;AAAAAA==&#10;" adj="10800,5400">
                  <v:fill on="t" focussize="0,0"/>
                  <v:stroke weight="2pt" color="#385D8A" joinstyle="miter"/>
                  <v:imagedata o:title=""/>
                  <o:lock v:ext="edit" aspectratio="f"/>
                  <v:textbox>
                    <w:txbxContent>
                      <w:p w14:paraId="328B3D15">
                        <w:pPr>
                          <w:jc w:val="center"/>
                        </w:pPr>
                      </w:p>
                    </w:txbxContent>
                  </v:textbox>
                </v:shape>
                <v:rect id="_x0000_s1026" o:spid="_x0000_s1026" o:spt="1" style="position:absolute;left:6369;top:181036;height:922;width:7949;v-text-anchor:middle;" fillcolor="#FFFFFF" filled="t" stroked="t" coordsize="21600,21600" o:gfxdata="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HZHl7sAAADa&#10;AAAADwAAAAAAAAABACAAAAAiAAAAZHJzL2Rvd25yZXYueG1sUEsBAhQAFAAAAAgAh07iQDMvBZ47&#10;AAAAOQAAABAAAAAAAAAAAQAgAAAACgEAAGRycy9zaGFwZXhtbC54bWxQSwUGAAAAAAYABgBbAQAA&#10;tAMAAAAA&#10;">
                  <v:fill on="t" focussize="0,0"/>
                  <v:stroke weight="2pt" color="#F79646" joinstyle="miter"/>
                  <v:imagedata o:title=""/>
                  <o:lock v:ext="edit" aspectratio="f"/>
                  <v:textbox>
                    <w:txbxContent>
                      <w:p w14:paraId="20870165">
                        <w:pPr>
                          <w:spacing w:line="360" w:lineRule="exact"/>
                          <w:ind w:firstLine="840" w:firstLineChars="300"/>
                          <w:jc w:val="both"/>
                          <w:rPr>
                            <w:rFonts w:hint="eastAsia" w:ascii="仿宋" w:hAnsi="仿宋" w:eastAsia="仿宋" w:cs="宋体"/>
                            <w:bCs/>
                            <w:color w:val="000000"/>
                            <w:kern w:val="0"/>
                            <w:sz w:val="28"/>
                          </w:rPr>
                        </w:pPr>
                        <w:r>
                          <w:rPr>
                            <w:rFonts w:hint="eastAsia" w:ascii="仿宋" w:hAnsi="仿宋" w:eastAsia="仿宋" w:cs="宋体"/>
                            <w:bCs/>
                            <w:color w:val="000000"/>
                            <w:kern w:val="0"/>
                            <w:sz w:val="28"/>
                          </w:rPr>
                          <w:t>市</w:t>
                        </w:r>
                        <w:r>
                          <w:rPr>
                            <w:rFonts w:hint="eastAsia" w:ascii="仿宋" w:hAnsi="仿宋" w:eastAsia="仿宋" w:cs="宋体"/>
                            <w:bCs/>
                            <w:color w:val="000000"/>
                            <w:kern w:val="0"/>
                            <w:sz w:val="28"/>
                            <w:lang w:eastAsia="zh-CN"/>
                          </w:rPr>
                          <w:t>发展改革委</w:t>
                        </w:r>
                        <w:r>
                          <w:rPr>
                            <w:rFonts w:hint="eastAsia" w:ascii="仿宋" w:hAnsi="仿宋" w:eastAsia="仿宋" w:cs="宋体"/>
                            <w:bCs/>
                            <w:color w:val="000000"/>
                            <w:kern w:val="0"/>
                            <w:sz w:val="28"/>
                          </w:rPr>
                          <w:t>：</w:t>
                        </w:r>
                        <w:r>
                          <w:rPr>
                            <w:rFonts w:hint="eastAsia" w:ascii="仿宋" w:hAnsi="仿宋" w:eastAsia="仿宋" w:cs="宋体"/>
                            <w:bCs/>
                            <w:color w:val="000000"/>
                            <w:kern w:val="0"/>
                            <w:sz w:val="28"/>
                            <w:lang w:val="en-US" w:eastAsia="zh-CN"/>
                          </w:rPr>
                          <w:t>经</w:t>
                        </w:r>
                        <w:r>
                          <w:rPr>
                            <w:rFonts w:hint="eastAsia" w:ascii="仿宋" w:hAnsi="仿宋" w:eastAsia="仿宋"/>
                            <w:color w:val="000000"/>
                            <w:kern w:val="0"/>
                            <w:sz w:val="28"/>
                            <w:lang w:eastAsia="zh-CN"/>
                          </w:rPr>
                          <w:t>审定通过</w:t>
                        </w:r>
                        <w:r>
                          <w:rPr>
                            <w:rFonts w:hint="eastAsia" w:ascii="仿宋" w:hAnsi="仿宋" w:eastAsia="仿宋"/>
                            <w:color w:val="000000"/>
                            <w:kern w:val="0"/>
                            <w:sz w:val="28"/>
                          </w:rPr>
                          <w:t>后，</w:t>
                        </w:r>
                        <w:r>
                          <w:rPr>
                            <w:rFonts w:hint="eastAsia" w:ascii="仿宋" w:hAnsi="仿宋" w:eastAsia="仿宋" w:cs="宋体"/>
                            <w:bCs/>
                            <w:color w:val="000000"/>
                            <w:kern w:val="0"/>
                            <w:sz w:val="28"/>
                          </w:rPr>
                          <w:t>正式印发</w:t>
                        </w:r>
                        <w:r>
                          <w:rPr>
                            <w:rFonts w:hint="eastAsia" w:ascii="仿宋" w:hAnsi="仿宋" w:eastAsia="仿宋" w:cs="宋体"/>
                            <w:bCs/>
                            <w:color w:val="000000"/>
                            <w:kern w:val="0"/>
                            <w:sz w:val="28"/>
                            <w:lang w:val="en-US" w:eastAsia="zh-CN"/>
                          </w:rPr>
                          <w:t>计划</w:t>
                        </w:r>
                      </w:p>
                      <w:p w14:paraId="58B3BE8E">
                        <w:pPr>
                          <w:spacing w:line="360" w:lineRule="exact"/>
                          <w:ind w:firstLine="840" w:firstLineChars="300"/>
                          <w:jc w:val="both"/>
                          <w:rPr>
                            <w:rFonts w:ascii="仿宋" w:hAnsi="仿宋" w:eastAsia="仿宋" w:cs="宋体"/>
                            <w:b/>
                            <w:bCs/>
                            <w:color w:val="000000"/>
                            <w:kern w:val="0"/>
                            <w:sz w:val="28"/>
                          </w:rPr>
                        </w:pPr>
                        <w:r>
                          <w:rPr>
                            <w:rFonts w:hint="eastAsia" w:ascii="仿宋" w:hAnsi="仿宋" w:eastAsia="仿宋" w:cs="宋体"/>
                            <w:bCs/>
                            <w:color w:val="000000"/>
                            <w:kern w:val="0"/>
                            <w:sz w:val="28"/>
                          </w:rPr>
                          <w:t>项目</w:t>
                        </w:r>
                        <w:r>
                          <w:rPr>
                            <w:rFonts w:hint="eastAsia" w:ascii="仿宋" w:hAnsi="仿宋" w:eastAsia="仿宋" w:cs="宋体"/>
                            <w:bCs/>
                            <w:color w:val="000000"/>
                            <w:kern w:val="0"/>
                            <w:sz w:val="28"/>
                            <w:lang w:eastAsia="zh-CN"/>
                          </w:rPr>
                          <w:t>申报</w:t>
                        </w:r>
                        <w:r>
                          <w:rPr>
                            <w:rFonts w:hint="eastAsia" w:ascii="仿宋" w:hAnsi="仿宋" w:eastAsia="仿宋" w:cs="宋体"/>
                            <w:bCs/>
                            <w:color w:val="000000"/>
                            <w:kern w:val="0"/>
                            <w:sz w:val="28"/>
                          </w:rPr>
                          <w:t>单位</w:t>
                        </w:r>
                        <w:r>
                          <w:rPr>
                            <w:rFonts w:hint="eastAsia" w:ascii="仿宋" w:hAnsi="仿宋" w:eastAsia="仿宋" w:cs="宋体"/>
                            <w:bCs/>
                            <w:color w:val="000000"/>
                            <w:kern w:val="0"/>
                            <w:sz w:val="28"/>
                            <w:lang w:eastAsia="zh-CN"/>
                          </w:rPr>
                          <w:t>：</w:t>
                        </w:r>
                        <w:r>
                          <w:rPr>
                            <w:rFonts w:hint="eastAsia" w:ascii="仿宋" w:hAnsi="仿宋" w:eastAsia="仿宋" w:cs="宋体"/>
                            <w:bCs/>
                            <w:color w:val="000000"/>
                            <w:kern w:val="0"/>
                            <w:sz w:val="28"/>
                          </w:rPr>
                          <w:t>自行在线打印</w:t>
                        </w:r>
                        <w:r>
                          <w:rPr>
                            <w:rFonts w:hint="eastAsia" w:ascii="仿宋" w:hAnsi="仿宋" w:eastAsia="仿宋" w:cs="宋体"/>
                            <w:bCs/>
                            <w:color w:val="000000"/>
                            <w:kern w:val="0"/>
                            <w:sz w:val="28"/>
                            <w:lang w:val="en-US" w:eastAsia="zh-CN"/>
                          </w:rPr>
                          <w:t>年度</w:t>
                        </w:r>
                        <w:r>
                          <w:rPr>
                            <w:rFonts w:hint="eastAsia" w:ascii="仿宋" w:hAnsi="仿宋" w:eastAsia="仿宋" w:cs="宋体"/>
                            <w:bCs/>
                            <w:color w:val="000000"/>
                            <w:kern w:val="0"/>
                            <w:sz w:val="28"/>
                            <w:lang w:eastAsia="zh-CN"/>
                          </w:rPr>
                          <w:t>市</w:t>
                        </w:r>
                        <w:r>
                          <w:rPr>
                            <w:rFonts w:hint="eastAsia" w:ascii="仿宋" w:hAnsi="仿宋" w:eastAsia="仿宋" w:cs="宋体"/>
                            <w:bCs/>
                            <w:color w:val="000000"/>
                            <w:kern w:val="0"/>
                            <w:sz w:val="28"/>
                          </w:rPr>
                          <w:t>重大项目证书</w:t>
                        </w:r>
                      </w:p>
                    </w:txbxContent>
                  </v:textbox>
                </v:rect>
                <v:rect id="_x0000_s1026" o:spid="_x0000_s1026" o:spt="1" style="position:absolute;left:6369;top:176614;height:923;width:7971;v-text-anchor:middle;" fillcolor="#FFFFFF" filled="t" stroked="t" coordsize="21600,21600" o:gfxdata="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VqdQvQAA&#10;ANsAAAAPAAAAAAAAAAEAIAAAACIAAABkcnMvZG93bnJldi54bWxQSwECFAAUAAAACACHTuJAMy8F&#10;njsAAAA5AAAAEAAAAAAAAAABACAAAAAMAQAAZHJzL3NoYXBleG1sLnhtbFBLBQYAAAAABgAGAFsB&#10;AAC2AwAAAAA=&#10;">
                  <v:fill on="t" focussize="0,0"/>
                  <v:stroke weight="2pt" color="#F79646" joinstyle="miter"/>
                  <v:imagedata o:title=""/>
                  <o:lock v:ext="edit" aspectratio="f"/>
                  <v:textbox>
                    <w:txbxContent>
                      <w:p w14:paraId="0BE57475">
                        <w:pPr>
                          <w:widowControl/>
                          <w:spacing w:line="360" w:lineRule="exact"/>
                          <w:ind w:firstLine="0" w:firstLineChars="0"/>
                          <w:jc w:val="center"/>
                          <w:rPr>
                            <w:rFonts w:hint="eastAsia" w:ascii="仿宋_GB2312" w:hAnsi="仿宋_GB2312" w:eastAsia="仿宋_GB2312" w:cs="仿宋_GB2312"/>
                            <w:bCs/>
                            <w:color w:val="000000"/>
                            <w:kern w:val="0"/>
                            <w:sz w:val="28"/>
                          </w:rPr>
                        </w:pPr>
                        <w:r>
                          <w:rPr>
                            <w:rFonts w:hint="eastAsia" w:ascii="仿宋_GB2312" w:hAnsi="仿宋_GB2312" w:eastAsia="仿宋_GB2312" w:cs="仿宋_GB2312"/>
                            <w:bCs/>
                            <w:color w:val="000000"/>
                            <w:kern w:val="0"/>
                            <w:sz w:val="28"/>
                          </w:rPr>
                          <w:t>市</w:t>
                        </w:r>
                        <w:r>
                          <w:rPr>
                            <w:rFonts w:hint="eastAsia" w:ascii="仿宋_GB2312" w:hAnsi="仿宋_GB2312" w:eastAsia="仿宋_GB2312" w:cs="仿宋_GB2312"/>
                            <w:bCs/>
                            <w:color w:val="000000"/>
                            <w:kern w:val="0"/>
                            <w:sz w:val="28"/>
                            <w:lang w:eastAsia="zh-CN"/>
                          </w:rPr>
                          <w:t>发展改革</w:t>
                        </w:r>
                        <w:r>
                          <w:rPr>
                            <w:rFonts w:hint="eastAsia" w:ascii="仿宋_GB2312" w:hAnsi="仿宋_GB2312" w:eastAsia="仿宋_GB2312" w:cs="仿宋_GB2312"/>
                            <w:bCs/>
                            <w:color w:val="000000"/>
                            <w:kern w:val="0"/>
                            <w:sz w:val="28"/>
                          </w:rPr>
                          <w:t>委：受理并反馈受理结果</w:t>
                        </w:r>
                      </w:p>
                    </w:txbxContent>
                  </v:textbox>
                </v:rect>
                <v:shape id="_x0000_s1026" o:spid="_x0000_s1026" o:spt="67" type="#_x0000_t67" style="position:absolute;left:10131;top:180540;height:448;width:556;" fillcolor="#4F81BD" filled="t" stroked="t" coordsize="21600,21600" o:gfxdata="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9bAA7gAAADbAAAA&#10;DwAAAAAAAAABACAAAAAiAAAAZHJzL2Rvd25yZXYueG1sUEsBAhQAFAAAAAgAh07iQDMvBZ47AAAA&#10;OQAAABAAAAAAAAAAAQAgAAAABwEAAGRycy9zaGFwZXhtbC54bWxQSwUGAAAAAAYABgBbAQAAsQMA&#10;AAAA&#10;" adj="10800,5400">
                  <v:fill on="t" focussize="0,0"/>
                  <v:stroke weight="2pt" color="#385D8A" joinstyle="miter"/>
                  <v:imagedata o:title=""/>
                  <o:lock v:ext="edit" aspectratio="f"/>
                </v:shape>
              </v:group>
            </w:pict>
          </mc:Fallback>
        </mc:AlternateContent>
      </w:r>
    </w:p>
    <w:p w14:paraId="6C8C8D74">
      <w:pPr>
        <w:spacing w:line="560" w:lineRule="atLeast"/>
        <w:ind w:firstLine="630" w:firstLineChars="196"/>
        <w:rPr>
          <w:rFonts w:ascii="仿宋_GB2312" w:eastAsia="仿宋_GB2312"/>
          <w:b/>
          <w:sz w:val="32"/>
          <w:szCs w:val="32"/>
        </w:rPr>
      </w:pPr>
    </w:p>
    <w:p w14:paraId="0D862F60">
      <w:pPr>
        <w:spacing w:line="560" w:lineRule="atLeast"/>
        <w:ind w:firstLine="630" w:firstLineChars="196"/>
        <w:rPr>
          <w:rFonts w:ascii="仿宋_GB2312" w:eastAsia="仿宋_GB2312"/>
          <w:b/>
          <w:sz w:val="32"/>
          <w:szCs w:val="32"/>
        </w:rPr>
      </w:pPr>
    </w:p>
    <w:p w14:paraId="47916E39">
      <w:pPr>
        <w:spacing w:line="560" w:lineRule="atLeast"/>
        <w:ind w:firstLine="630" w:firstLineChars="196"/>
        <w:rPr>
          <w:rFonts w:ascii="仿宋_GB2312" w:eastAsia="仿宋_GB2312"/>
          <w:b/>
          <w:sz w:val="32"/>
          <w:szCs w:val="32"/>
        </w:rPr>
      </w:pPr>
    </w:p>
    <w:p w14:paraId="3B09D713">
      <w:pPr>
        <w:spacing w:line="560" w:lineRule="atLeast"/>
        <w:ind w:firstLine="630" w:firstLineChars="196"/>
        <w:rPr>
          <w:rFonts w:ascii="仿宋_GB2312" w:eastAsia="仿宋_GB2312"/>
          <w:b/>
          <w:sz w:val="32"/>
          <w:szCs w:val="32"/>
        </w:rPr>
      </w:pPr>
    </w:p>
    <w:p w14:paraId="2E25270C">
      <w:pPr>
        <w:spacing w:line="560" w:lineRule="atLeast"/>
        <w:ind w:firstLine="630" w:firstLineChars="196"/>
        <w:rPr>
          <w:rFonts w:ascii="仿宋_GB2312" w:eastAsia="仿宋_GB2312"/>
          <w:b/>
          <w:sz w:val="32"/>
          <w:szCs w:val="32"/>
        </w:rPr>
      </w:pPr>
    </w:p>
    <w:p w14:paraId="6BEC90CE">
      <w:pPr>
        <w:spacing w:line="560" w:lineRule="atLeast"/>
        <w:ind w:firstLine="630" w:firstLineChars="196"/>
        <w:rPr>
          <w:rFonts w:ascii="仿宋_GB2312" w:eastAsia="仿宋_GB2312"/>
          <w:b/>
          <w:sz w:val="32"/>
          <w:szCs w:val="32"/>
        </w:rPr>
      </w:pPr>
    </w:p>
    <w:p w14:paraId="281DF561">
      <w:pPr>
        <w:spacing w:line="560" w:lineRule="atLeast"/>
        <w:ind w:firstLine="630" w:firstLineChars="196"/>
        <w:rPr>
          <w:rFonts w:ascii="仿宋_GB2312" w:eastAsia="仿宋_GB2312"/>
          <w:b/>
          <w:sz w:val="32"/>
          <w:szCs w:val="32"/>
        </w:rPr>
      </w:pPr>
    </w:p>
    <w:p w14:paraId="3F99C86B">
      <w:pPr>
        <w:widowControl/>
        <w:adjustRightInd w:val="0"/>
        <w:snapToGrid w:val="0"/>
        <w:spacing w:line="560" w:lineRule="atLeast"/>
        <w:rPr>
          <w:rFonts w:ascii="仿宋_GB2312" w:hAnsi="宋体" w:eastAsia="仿宋_GB2312" w:cs="宋体"/>
          <w:kern w:val="0"/>
          <w:sz w:val="32"/>
          <w:szCs w:val="32"/>
        </w:rPr>
      </w:pPr>
    </w:p>
    <w:p w14:paraId="032334FB"/>
    <w:p w14:paraId="14206F8B"/>
    <w:p w14:paraId="00736A23"/>
    <w:p w14:paraId="17B6CDC2">
      <w:pPr>
        <w:widowControl/>
        <w:adjustRightInd w:val="0"/>
        <w:snapToGrid w:val="0"/>
        <w:spacing w:line="560" w:lineRule="atLeast"/>
        <w:ind w:firstLine="640"/>
        <w:rPr>
          <w:rFonts w:ascii="仿宋_GB2312" w:hAnsi="宋体" w:eastAsia="仿宋_GB2312" w:cs="宋体"/>
          <w:kern w:val="0"/>
          <w:sz w:val="32"/>
          <w:szCs w:val="32"/>
        </w:rPr>
      </w:pPr>
    </w:p>
    <w:p w14:paraId="4F707912">
      <w:pPr>
        <w:pStyle w:val="3"/>
        <w:bidi w:val="0"/>
      </w:pPr>
      <w:bookmarkStart w:id="54" w:name="_Toc22138"/>
      <w:bookmarkStart w:id="55" w:name="_Toc28752"/>
      <w:bookmarkStart w:id="56" w:name="_Toc9296"/>
      <w:bookmarkStart w:id="57" w:name="_Toc1019370421"/>
      <w:r>
        <w:rPr>
          <w:rFonts w:hint="eastAsia"/>
        </w:rPr>
        <w:t>六、其他</w:t>
      </w:r>
      <w:bookmarkEnd w:id="54"/>
      <w:bookmarkEnd w:id="55"/>
      <w:bookmarkEnd w:id="56"/>
      <w:bookmarkEnd w:id="57"/>
    </w:p>
    <w:p w14:paraId="2D2B0D7B">
      <w:pPr>
        <w:bidi w:val="0"/>
        <w:ind w:firstLine="640"/>
        <w:rPr>
          <w:rFonts w:hint="eastAsia"/>
          <w:highlight w:val="yellow"/>
        </w:rPr>
      </w:pPr>
      <w:r>
        <w:rPr>
          <w:rFonts w:hint="eastAsia"/>
        </w:rPr>
        <w:t>（一）项目申报单位对项目申请材料的合法性、真实性、准确性和完整性负责，不得提供虚假材料。一旦发现</w:t>
      </w:r>
      <w:bookmarkStart w:id="58" w:name="_GoBack"/>
      <w:r>
        <w:rPr>
          <w:rFonts w:hint="eastAsia"/>
        </w:rPr>
        <w:t>弄虚</w:t>
      </w:r>
      <w:bookmarkEnd w:id="58"/>
      <w:r>
        <w:rPr>
          <w:rFonts w:hint="eastAsia"/>
        </w:rPr>
        <w:t>作假，我委将取消“重大项目”称号，收回重大项目证书</w:t>
      </w:r>
      <w:r>
        <w:rPr>
          <w:rFonts w:hint="eastAsia"/>
          <w:lang w:eastAsia="zh-CN"/>
        </w:rPr>
        <w:t>。</w:t>
      </w:r>
    </w:p>
    <w:p w14:paraId="596030E6">
      <w:pPr>
        <w:bidi w:val="0"/>
        <w:ind w:firstLine="640"/>
        <w:rPr>
          <w:rFonts w:hint="eastAsia"/>
          <w:highlight w:val="none"/>
        </w:rPr>
      </w:pPr>
      <w:r>
        <w:rPr>
          <w:rFonts w:hint="eastAsia"/>
          <w:highlight w:val="none"/>
        </w:rPr>
        <w:t>（二）重大项目</w:t>
      </w:r>
      <w:r>
        <w:rPr>
          <w:rFonts w:hint="eastAsia"/>
          <w:highlight w:val="none"/>
          <w:lang w:val="en-US" w:eastAsia="zh-CN"/>
        </w:rPr>
        <w:t>计划确认</w:t>
      </w:r>
      <w:r>
        <w:rPr>
          <w:rFonts w:hint="eastAsia"/>
          <w:highlight w:val="none"/>
        </w:rPr>
        <w:t>非行政许可事项，不能作为行政审批的前置条件。重大项目证书仅供享受政府部门提供的便利服务，项目单位不得用于其它用途，如违规使用，造成的后果和损失由项目单位自行承担。</w:t>
      </w:r>
    </w:p>
    <w:p w14:paraId="6BE0E2CD">
      <w:pPr>
        <w:bidi w:val="0"/>
        <w:ind w:firstLine="640"/>
        <w:rPr>
          <w:rFonts w:hint="eastAsia"/>
          <w:highlight w:val="yellow"/>
          <w:lang w:eastAsia="zh-CN"/>
        </w:rPr>
      </w:pPr>
      <w:r>
        <w:rPr>
          <w:rFonts w:hint="eastAsia"/>
          <w:lang w:eastAsia="zh-CN"/>
        </w:rPr>
        <w:t>（三）经认定列入市重大项目计划后，项目单位应积极推进项目前期工作和建设进度，按时填报重大项目月报。属于</w:t>
      </w:r>
      <w:r>
        <w:rPr>
          <w:rFonts w:hint="eastAsia"/>
          <w:lang w:val="en-US" w:eastAsia="zh-CN"/>
        </w:rPr>
        <w:t>以下情况的项目</w:t>
      </w:r>
      <w:r>
        <w:rPr>
          <w:rFonts w:hint="eastAsia"/>
          <w:highlight w:val="none"/>
          <w:lang w:val="en-US" w:eastAsia="zh-CN"/>
        </w:rPr>
        <w:t>将审慎列入市重</w:t>
      </w:r>
      <w:r>
        <w:rPr>
          <w:rFonts w:hint="eastAsia"/>
          <w:lang w:val="en-US" w:eastAsia="zh-CN"/>
        </w:rPr>
        <w:t>大项目计划：</w:t>
      </w:r>
      <w:r>
        <w:rPr>
          <w:rFonts w:hint="eastAsia"/>
          <w:b/>
          <w:bCs/>
          <w:lang w:val="en-US" w:eastAsia="zh-CN"/>
        </w:rPr>
        <w:t>一是</w:t>
      </w:r>
      <w:r>
        <w:rPr>
          <w:rFonts w:hint="eastAsia"/>
          <w:lang w:val="en-US" w:eastAsia="zh-CN"/>
        </w:rPr>
        <w:t>已连续两年列入重大建设项目计划，且均未完成年度投资50%的项目；</w:t>
      </w:r>
      <w:r>
        <w:rPr>
          <w:rFonts w:hint="eastAsia"/>
          <w:b/>
          <w:bCs/>
          <w:lang w:val="en-US" w:eastAsia="zh-CN"/>
        </w:rPr>
        <w:t>二是</w:t>
      </w:r>
      <w:r>
        <w:rPr>
          <w:rFonts w:hint="eastAsia"/>
          <w:lang w:val="en-US" w:eastAsia="zh-CN"/>
        </w:rPr>
        <w:t>已连续两年列入重大前期项目计划，目前尚未开工的项目；</w:t>
      </w:r>
      <w:r>
        <w:rPr>
          <w:rFonts w:hint="eastAsia"/>
          <w:b/>
          <w:bCs/>
          <w:lang w:val="en-US" w:eastAsia="zh-CN"/>
        </w:rPr>
        <w:t>三是</w:t>
      </w:r>
      <w:r>
        <w:rPr>
          <w:rFonts w:hint="eastAsia"/>
          <w:lang w:val="en-US" w:eastAsia="zh-CN"/>
        </w:rPr>
        <w:t>上年度已列入重大建设项目计划，且3次及以上未按时填报月报的项目。</w:t>
      </w:r>
    </w:p>
    <w:sectPr>
      <w:footerReference r:id="rId9" w:type="default"/>
      <w:pgSz w:w="11906" w:h="16838"/>
      <w:pgMar w:top="1440" w:right="1800" w:bottom="1440" w:left="1800" w:header="851" w:footer="992"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roman"/>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004020304"/>
    <w:charset w:val="00"/>
    <w:family w:val="roman"/>
    <w:pitch w:val="default"/>
    <w:sig w:usb0="00000000" w:usb1="00000000" w:usb2="00000008" w:usb3="00000000" w:csb0="000001FF" w:csb1="00000000"/>
  </w:font>
  <w:font w:name="DejaVu Sans">
    <w:altName w:val="Segoe Print"/>
    <w:panose1 w:val="020B0603030804020204"/>
    <w:charset w:val="00"/>
    <w:family w:val="auto"/>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A051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A8937">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E19A4">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31A66">
    <w:pPr>
      <w:pStyle w:val="8"/>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DBBC9D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wrap="none" lIns="0" tIns="0" rIns="0" bIns="0"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xhWyFcMBAACHAwAADgAAAAAAAAABACAAAAAfAQAAZHJzL2Uyb0RvYy54bWxQ&#10;SwUGAAAAAAYABgBZAQAAVAUAAAAA&#10;">
              <v:fill on="f" focussize="0,0"/>
              <v:stroke on="f"/>
              <v:imagedata o:title=""/>
              <o:lock v:ext="edit" aspectratio="f"/>
              <v:textbox inset="0mm,0mm,0mm,0mm" style="mso-fit-shape-to-text:t;">
                <w:txbxContent>
                  <w:p w14:paraId="0DBBC9D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C2FF2">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B76F04"/>
    <w:rsid w:val="1AFE3677"/>
    <w:rsid w:val="1FEB1A7E"/>
    <w:rsid w:val="2AFBDCC0"/>
    <w:rsid w:val="33EFB65B"/>
    <w:rsid w:val="3968396B"/>
    <w:rsid w:val="3B7A1CFE"/>
    <w:rsid w:val="3EC5B582"/>
    <w:rsid w:val="45FEE353"/>
    <w:rsid w:val="47DBD66C"/>
    <w:rsid w:val="5BEF02BA"/>
    <w:rsid w:val="5DFC4C67"/>
    <w:rsid w:val="5FD7CEC8"/>
    <w:rsid w:val="5FDEF5D9"/>
    <w:rsid w:val="6C7F5D6F"/>
    <w:rsid w:val="6F7F0415"/>
    <w:rsid w:val="6FECEF1E"/>
    <w:rsid w:val="73C3B34D"/>
    <w:rsid w:val="799BA6AD"/>
    <w:rsid w:val="79F7643D"/>
    <w:rsid w:val="7BFFDCAA"/>
    <w:rsid w:val="7DF50282"/>
    <w:rsid w:val="7E711B73"/>
    <w:rsid w:val="7ED678C3"/>
    <w:rsid w:val="7F82F8E3"/>
    <w:rsid w:val="7FF975B0"/>
    <w:rsid w:val="96FF8458"/>
    <w:rsid w:val="AF7B19CD"/>
    <w:rsid w:val="BBFE2FFB"/>
    <w:rsid w:val="C5FF6F98"/>
    <w:rsid w:val="DFBFA6D9"/>
    <w:rsid w:val="DFDD603D"/>
    <w:rsid w:val="DFF9D4AF"/>
    <w:rsid w:val="DFFB772B"/>
    <w:rsid w:val="E334B266"/>
    <w:rsid w:val="EB3BD744"/>
    <w:rsid w:val="EE5DAFDB"/>
    <w:rsid w:val="EE7E0FB5"/>
    <w:rsid w:val="EFDC0388"/>
    <w:rsid w:val="F3F7F4F1"/>
    <w:rsid w:val="F63AF465"/>
    <w:rsid w:val="F6F04057"/>
    <w:rsid w:val="FF7FBE98"/>
    <w:rsid w:val="FFAEAECD"/>
    <w:rsid w:val="FFDF82FD"/>
    <w:rsid w:val="FFF7355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仿宋_GB2312" w:hAnsi="仿宋_GB2312" w:eastAsia="仿宋_GB2312" w:cs="Times New Roman"/>
      <w:kern w:val="2"/>
      <w:sz w:val="32"/>
      <w:szCs w:val="24"/>
      <w:lang w:val="en-US" w:eastAsia="zh-CN" w:bidi="ar-SA"/>
    </w:rPr>
  </w:style>
  <w:style w:type="paragraph" w:styleId="3">
    <w:name w:val="heading 1"/>
    <w:basedOn w:val="1"/>
    <w:next w:val="1"/>
    <w:qFormat/>
    <w:uiPriority w:val="9"/>
    <w:pPr>
      <w:keepNext/>
      <w:keepLines/>
      <w:spacing w:beforeAutospacing="0" w:afterAutospacing="0" w:line="560" w:lineRule="exact"/>
      <w:ind w:firstLine="640" w:firstLineChars="200"/>
      <w:outlineLvl w:val="0"/>
    </w:pPr>
    <w:rPr>
      <w:rFonts w:ascii="Times New Roman" w:hAnsi="Times New Roman" w:eastAsia="黑体"/>
      <w:kern w:val="44"/>
      <w:sz w:val="32"/>
    </w:rPr>
  </w:style>
  <w:style w:type="paragraph" w:styleId="4">
    <w:name w:val="heading 2"/>
    <w:basedOn w:val="1"/>
    <w:next w:val="1"/>
    <w:link w:val="22"/>
    <w:qFormat/>
    <w:uiPriority w:val="9"/>
    <w:pPr>
      <w:keepNext/>
      <w:keepLines/>
      <w:spacing w:line="560" w:lineRule="exact"/>
      <w:ind w:firstLine="640" w:firstLineChars="200"/>
      <w:outlineLvl w:val="1"/>
    </w:pPr>
    <w:rPr>
      <w:rFonts w:ascii="Calibri Light" w:hAnsi="Calibri Light" w:eastAsia="楷体_GB2312"/>
      <w:b/>
      <w:bCs/>
      <w:kern w:val="0"/>
      <w:sz w:val="32"/>
      <w:szCs w:val="32"/>
    </w:rPr>
  </w:style>
  <w:style w:type="paragraph" w:styleId="5">
    <w:name w:val="heading 3"/>
    <w:basedOn w:val="1"/>
    <w:next w:val="1"/>
    <w:semiHidden/>
    <w:unhideWhenUsed/>
    <w:qFormat/>
    <w:uiPriority w:val="0"/>
    <w:pPr>
      <w:keepNext w:val="0"/>
      <w:keepLines w:val="0"/>
      <w:widowControl w:val="0"/>
      <w:suppressLineNumbers w:val="0"/>
      <w:spacing w:before="0" w:beforeAutospacing="0" w:after="0" w:afterAutospacing="0" w:line="576" w:lineRule="exact"/>
      <w:ind w:left="0" w:right="0" w:firstLine="200" w:firstLineChars="200"/>
      <w:jc w:val="both"/>
      <w:outlineLvl w:val="2"/>
    </w:pPr>
    <w:rPr>
      <w:rFonts w:hint="default" w:ascii="Times New Roman" w:hAnsi="Times New Roman" w:eastAsia="楷体_GB2312" w:cs="Times New Roman"/>
      <w:b/>
      <w:bCs/>
      <w:kern w:val="2"/>
      <w:sz w:val="32"/>
      <w:szCs w:val="32"/>
      <w:lang w:val="en-US" w:eastAsia="zh-CN" w:bidi="ar"/>
    </w:rPr>
  </w:style>
  <w:style w:type="character" w:default="1" w:styleId="14">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Arial" w:hAnsi="Arial"/>
      <w:b/>
      <w:sz w:val="32"/>
    </w:rPr>
  </w:style>
  <w:style w:type="paragraph" w:styleId="6">
    <w:name w:val="Document Map"/>
    <w:basedOn w:val="1"/>
    <w:qFormat/>
    <w:uiPriority w:val="0"/>
    <w:pPr>
      <w:shd w:val="clear" w:color="auto" w:fill="000080"/>
    </w:pPr>
  </w:style>
  <w:style w:type="paragraph" w:styleId="7">
    <w:name w:val="Balloon Text"/>
    <w:basedOn w:val="1"/>
    <w:link w:val="25"/>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kern w:val="0"/>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qFormat/>
    <w:uiPriority w:val="99"/>
    <w:pPr>
      <w:spacing w:beforeAutospacing="1" w:afterAutospacing="1"/>
      <w:jc w:val="left"/>
    </w:pPr>
    <w:rPr>
      <w:kern w:val="0"/>
      <w:sz w:val="24"/>
    </w:rPr>
  </w:style>
  <w:style w:type="character" w:styleId="15">
    <w:name w:val="Strong"/>
    <w:qFormat/>
    <w:uiPriority w:val="0"/>
    <w:rPr>
      <w:b/>
      <w:bCs/>
    </w:rPr>
  </w:style>
  <w:style w:type="character" w:styleId="16">
    <w:name w:val="Hyperlink"/>
    <w:qFormat/>
    <w:uiPriority w:val="99"/>
    <w:rPr>
      <w:color w:val="0563C1"/>
      <w:u w:val="single"/>
    </w:rPr>
  </w:style>
  <w:style w:type="paragraph" w:customStyle="1" w:styleId="17">
    <w:name w:val="重正文"/>
    <w:basedOn w:val="1"/>
    <w:qFormat/>
    <w:uiPriority w:val="0"/>
    <w:pPr>
      <w:spacing w:line="360" w:lineRule="auto"/>
    </w:pPr>
    <w:rPr>
      <w:rFonts w:ascii="Arial" w:hAnsi="Arial" w:eastAsia="仿宋" w:cs="Arial"/>
      <w:b/>
      <w:color w:val="000000"/>
      <w:sz w:val="32"/>
      <w:szCs w:val="32"/>
    </w:rPr>
  </w:style>
  <w:style w:type="paragraph" w:customStyle="1" w:styleId="18">
    <w:name w:val="重3"/>
    <w:basedOn w:val="19"/>
    <w:qFormat/>
    <w:uiPriority w:val="0"/>
    <w:pPr>
      <w:outlineLvl w:val="2"/>
    </w:pPr>
  </w:style>
  <w:style w:type="paragraph" w:customStyle="1" w:styleId="19">
    <w:name w:val="重2"/>
    <w:basedOn w:val="4"/>
    <w:qFormat/>
    <w:uiPriority w:val="0"/>
    <w:pPr>
      <w:snapToGrid w:val="0"/>
      <w:spacing w:before="0" w:after="0" w:line="360" w:lineRule="auto"/>
      <w:ind w:firstLine="627" w:firstLineChars="196"/>
      <w:jc w:val="left"/>
    </w:pPr>
    <w:rPr>
      <w:rFonts w:ascii="黑体" w:hAnsi="仿宋" w:eastAsia="黑体"/>
      <w:b w:val="0"/>
    </w:rPr>
  </w:style>
  <w:style w:type="paragraph" w:customStyle="1" w:styleId="20">
    <w:name w:val="列表段落1"/>
    <w:basedOn w:val="1"/>
    <w:qFormat/>
    <w:uiPriority w:val="34"/>
    <w:pPr>
      <w:ind w:firstLine="420" w:firstLineChars="200"/>
    </w:pPr>
  </w:style>
  <w:style w:type="paragraph" w:customStyle="1" w:styleId="21">
    <w:name w:val="重4"/>
    <w:basedOn w:val="18"/>
    <w:qFormat/>
    <w:uiPriority w:val="0"/>
    <w:pPr>
      <w:outlineLvl w:val="3"/>
    </w:pPr>
    <w:rPr>
      <w:rFonts w:ascii="仿宋_GB2312"/>
      <w:sz w:val="30"/>
      <w:szCs w:val="30"/>
    </w:rPr>
  </w:style>
  <w:style w:type="character" w:customStyle="1" w:styleId="22">
    <w:name w:val="标题 2 Char"/>
    <w:link w:val="4"/>
    <w:qFormat/>
    <w:uiPriority w:val="9"/>
    <w:rPr>
      <w:rFonts w:ascii="Calibri Light" w:hAnsi="Calibri Light" w:eastAsia="楷体_GB2312" w:cs="Times New Roman"/>
      <w:b/>
      <w:bCs/>
      <w:sz w:val="32"/>
      <w:szCs w:val="32"/>
    </w:rPr>
  </w:style>
  <w:style w:type="character" w:customStyle="1" w:styleId="23">
    <w:name w:val="页脚 Char"/>
    <w:link w:val="8"/>
    <w:qFormat/>
    <w:uiPriority w:val="99"/>
    <w:rPr>
      <w:rFonts w:ascii="Times New Roman" w:hAnsi="Times New Roman" w:eastAsia="宋体" w:cs="Times New Roman"/>
      <w:sz w:val="18"/>
      <w:szCs w:val="18"/>
    </w:rPr>
  </w:style>
  <w:style w:type="character" w:customStyle="1" w:styleId="24">
    <w:name w:val="页眉 Char"/>
    <w:link w:val="9"/>
    <w:qFormat/>
    <w:uiPriority w:val="99"/>
    <w:rPr>
      <w:rFonts w:ascii="Times New Roman" w:hAnsi="Times New Roman" w:eastAsia="宋体" w:cs="Times New Roman"/>
      <w:sz w:val="18"/>
      <w:szCs w:val="18"/>
    </w:rPr>
  </w:style>
  <w:style w:type="character" w:customStyle="1" w:styleId="25">
    <w:name w:val="批注框文本 Char"/>
    <w:link w:val="7"/>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1961</Words>
  <Characters>1982</Characters>
  <Lines>1</Lines>
  <Paragraphs>1</Paragraphs>
  <TotalTime>1</TotalTime>
  <ScaleCrop>false</ScaleCrop>
  <LinksUpToDate>false</LinksUpToDate>
  <CharactersWithSpaces>1999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2017-10-03T10:55:00Z</dcterms:created>
  <dc:creator>杨卓民</dc:creator>
  <cp:lastModifiedBy>佳斌</cp:lastModifiedBy>
  <cp:lastPrinted>2017-06-03T16:15:00Z</cp:lastPrinted>
  <dcterms:modified xsi:type="dcterms:W3CDTF">2026-09-10T02:56:24Z</dcterms:modified>
  <dc:title>深圳市2020年重大项目计划申报指南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A01570D2E4FCF0CDA3759F6A4B6277C7_43</vt:lpwstr>
  </property>
  <property fmtid="{D5CDD505-2E9C-101B-9397-08002B2CF9AE}" pid="4" name="KSOTemplateDocerSaveRecord">
    <vt:lpwstr>eyJoZGlkIjoiZmMyNDEwNjk4ZDFhN2FmN2QyYjZmNTg2ZTJmNDAzZWMiLCJ1c2VySWQiOiIxMDA0NTgxMzQ0In0=</vt:lpwstr>
  </property>
</Properties>
</file>